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3C31" w:rsidRPr="00E761A1" w:rsidTr="00F731EF">
        <w:tc>
          <w:tcPr>
            <w:tcW w:w="4785" w:type="dxa"/>
          </w:tcPr>
          <w:p w:rsidR="00F731EF" w:rsidRPr="00E761A1" w:rsidRDefault="00F731EF" w:rsidP="00F731EF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F731EF" w:rsidRPr="00E761A1" w:rsidRDefault="00F731EF" w:rsidP="00CE2F84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6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F731EF" w:rsidRPr="00E761A1" w:rsidRDefault="00F731EF" w:rsidP="00CE2F84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6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Рішення Рівненської обласної ради </w:t>
            </w:r>
          </w:p>
          <w:p w:rsidR="00F731EF" w:rsidRPr="00E761A1" w:rsidRDefault="00F731EF" w:rsidP="00CE2F84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6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</w:t>
            </w:r>
            <w:r w:rsidR="005F28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 грудня</w:t>
            </w:r>
            <w:bookmarkStart w:id="0" w:name="_GoBack"/>
            <w:bookmarkEnd w:id="0"/>
            <w:r w:rsidRPr="00E76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2017 року</w:t>
            </w:r>
          </w:p>
          <w:p w:rsidR="00F731EF" w:rsidRPr="00E761A1" w:rsidRDefault="00F731EF" w:rsidP="00CE2F84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6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5F28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767</w:t>
            </w:r>
          </w:p>
          <w:p w:rsidR="00F731EF" w:rsidRPr="00E761A1" w:rsidRDefault="00F731EF" w:rsidP="00CE2F84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6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Рівненської обласної ради </w:t>
            </w:r>
          </w:p>
          <w:p w:rsidR="00F731EF" w:rsidRPr="00E761A1" w:rsidRDefault="00F731EF" w:rsidP="00CE2F84">
            <w:pPr>
              <w:shd w:val="clear" w:color="auto" w:fill="FFFFFF"/>
              <w:spacing w:after="240" w:line="256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76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</w:t>
            </w:r>
            <w:r w:rsidR="000D5562" w:rsidRPr="00E76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76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М.М.</w:t>
            </w:r>
            <w:r w:rsidR="000D5562" w:rsidRPr="00E76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76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Драганчук</w:t>
            </w:r>
          </w:p>
          <w:p w:rsidR="00F731EF" w:rsidRPr="00E761A1" w:rsidRDefault="00F731EF" w:rsidP="00CE2F84">
            <w:pPr>
              <w:shd w:val="clear" w:color="auto" w:fill="FFFFFF"/>
              <w:spacing w:after="240" w:line="256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F731EF" w:rsidRPr="00E761A1" w:rsidRDefault="00F731EF" w:rsidP="00CE2F84">
            <w:pPr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  <w:p w:rsidR="00F731EF" w:rsidRPr="00E761A1" w:rsidRDefault="00F731EF" w:rsidP="00CE2F84">
            <w:pPr>
              <w:spacing w:after="240"/>
              <w:rPr>
                <w:sz w:val="28"/>
                <w:szCs w:val="28"/>
                <w:lang w:val="uk-UA"/>
              </w:rPr>
            </w:pPr>
          </w:p>
          <w:p w:rsidR="00F731EF" w:rsidRPr="00E761A1" w:rsidRDefault="00F731EF" w:rsidP="00CE2F84">
            <w:pPr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731EF" w:rsidRPr="00BB77BA" w:rsidRDefault="00F731EF" w:rsidP="00BB77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B77BA">
        <w:rPr>
          <w:rFonts w:ascii="Times New Roman" w:hAnsi="Times New Roman" w:cs="Times New Roman"/>
          <w:b/>
          <w:sz w:val="40"/>
          <w:szCs w:val="40"/>
          <w:lang w:val="uk-UA"/>
        </w:rPr>
        <w:t>СТАТУТ</w:t>
      </w:r>
    </w:p>
    <w:p w:rsidR="00F731EF" w:rsidRPr="00BB77BA" w:rsidRDefault="00F731EF" w:rsidP="00BB77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B77BA">
        <w:rPr>
          <w:rFonts w:ascii="Times New Roman" w:hAnsi="Times New Roman" w:cs="Times New Roman"/>
          <w:b/>
          <w:sz w:val="40"/>
          <w:szCs w:val="40"/>
          <w:lang w:val="uk-UA"/>
        </w:rPr>
        <w:t>КОМУНАЛЬНОГО</w:t>
      </w:r>
      <w:r w:rsidR="00D41A38" w:rsidRPr="00BB77B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ЗАКЛАДУ</w:t>
      </w:r>
    </w:p>
    <w:p w:rsidR="00BB77BA" w:rsidRPr="00BB77BA" w:rsidRDefault="000D5562" w:rsidP="00BB77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B77BA">
        <w:rPr>
          <w:rFonts w:ascii="Times New Roman" w:hAnsi="Times New Roman" w:cs="Times New Roman"/>
          <w:b/>
          <w:sz w:val="40"/>
          <w:szCs w:val="40"/>
          <w:lang w:val="uk-UA"/>
        </w:rPr>
        <w:t>"</w:t>
      </w:r>
      <w:r w:rsidR="00D41A38" w:rsidRPr="00BB77BA">
        <w:rPr>
          <w:rFonts w:ascii="Times New Roman" w:hAnsi="Times New Roman" w:cs="Times New Roman"/>
          <w:b/>
          <w:sz w:val="40"/>
          <w:szCs w:val="40"/>
          <w:lang w:val="uk-UA"/>
        </w:rPr>
        <w:t>РІВНЕНСЬКА ОБЛАСНА</w:t>
      </w:r>
      <w:r w:rsidR="002E1D07" w:rsidRPr="00BB77B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D41A38" w:rsidRPr="00BB77BA">
        <w:rPr>
          <w:rFonts w:ascii="Times New Roman" w:hAnsi="Times New Roman" w:cs="Times New Roman"/>
          <w:b/>
          <w:sz w:val="40"/>
          <w:szCs w:val="40"/>
          <w:lang w:val="uk-UA"/>
        </w:rPr>
        <w:t xml:space="preserve">СТАНЦІЯ </w:t>
      </w:r>
    </w:p>
    <w:p w:rsidR="00D41A38" w:rsidRPr="00BB77BA" w:rsidRDefault="00D41A38" w:rsidP="00BB77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B77BA">
        <w:rPr>
          <w:rFonts w:ascii="Times New Roman" w:hAnsi="Times New Roman" w:cs="Times New Roman"/>
          <w:b/>
          <w:sz w:val="40"/>
          <w:szCs w:val="40"/>
          <w:lang w:val="uk-UA"/>
        </w:rPr>
        <w:t>ЮНИХ</w:t>
      </w:r>
      <w:r w:rsidR="00BB77BA" w:rsidRPr="00BB77B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r w:rsidRPr="00BB77BA">
        <w:rPr>
          <w:rFonts w:ascii="Times New Roman" w:hAnsi="Times New Roman" w:cs="Times New Roman"/>
          <w:b/>
          <w:sz w:val="40"/>
          <w:szCs w:val="40"/>
          <w:lang w:val="uk-UA"/>
        </w:rPr>
        <w:t>ТУРИСТІВ</w:t>
      </w:r>
      <w:r w:rsidR="000D5562" w:rsidRPr="00BB77BA">
        <w:rPr>
          <w:rFonts w:ascii="Times New Roman" w:hAnsi="Times New Roman" w:cs="Times New Roman"/>
          <w:b/>
          <w:sz w:val="40"/>
          <w:szCs w:val="40"/>
          <w:lang w:val="uk-UA"/>
        </w:rPr>
        <w:t>"</w:t>
      </w:r>
    </w:p>
    <w:p w:rsidR="00D41A38" w:rsidRPr="00BB77BA" w:rsidRDefault="00D41A38" w:rsidP="00BB77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B77BA">
        <w:rPr>
          <w:rFonts w:ascii="Times New Roman" w:hAnsi="Times New Roman" w:cs="Times New Roman"/>
          <w:b/>
          <w:sz w:val="40"/>
          <w:szCs w:val="40"/>
          <w:lang w:val="uk-UA"/>
        </w:rPr>
        <w:t>РІВНЕНСЬКОЇ ОБЛАСНОЇ РАДИ</w:t>
      </w:r>
    </w:p>
    <w:p w:rsidR="00BB77BA" w:rsidRDefault="00BB77BA" w:rsidP="00BB77B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F731EF" w:rsidRPr="00BB77BA" w:rsidRDefault="00F731EF" w:rsidP="00BB77BA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BB77BA">
        <w:rPr>
          <w:rFonts w:ascii="Times New Roman" w:hAnsi="Times New Roman" w:cs="Times New Roman"/>
          <w:i/>
          <w:sz w:val="40"/>
          <w:szCs w:val="40"/>
          <w:lang w:val="uk-UA"/>
        </w:rPr>
        <w:t>(нова редакція)</w:t>
      </w:r>
    </w:p>
    <w:p w:rsidR="00F731EF" w:rsidRPr="00E761A1" w:rsidRDefault="00F731EF" w:rsidP="00BB77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731EF" w:rsidRPr="00E761A1" w:rsidRDefault="00F731EF" w:rsidP="00F731E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731EF" w:rsidRPr="00E761A1" w:rsidRDefault="00F731EF" w:rsidP="00F731E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731EF" w:rsidRPr="00E761A1" w:rsidRDefault="00F731EF" w:rsidP="00F731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731EF" w:rsidRPr="00E761A1" w:rsidRDefault="00F731EF" w:rsidP="00F731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731EF" w:rsidRPr="00E761A1" w:rsidRDefault="00F731EF" w:rsidP="00F731EF">
      <w:pPr>
        <w:pStyle w:val="2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</w:p>
    <w:p w:rsidR="00F731EF" w:rsidRPr="00E761A1" w:rsidRDefault="00F731EF" w:rsidP="00F731EF">
      <w:pPr>
        <w:rPr>
          <w:lang w:val="uk-UA"/>
        </w:rPr>
      </w:pPr>
    </w:p>
    <w:p w:rsidR="00D41A38" w:rsidRPr="00E761A1" w:rsidRDefault="00D41A38" w:rsidP="00F731EF">
      <w:pPr>
        <w:rPr>
          <w:lang w:val="uk-UA"/>
        </w:rPr>
      </w:pPr>
    </w:p>
    <w:p w:rsidR="00F731EF" w:rsidRPr="00E761A1" w:rsidRDefault="00F731EF" w:rsidP="00F731EF">
      <w:pPr>
        <w:rPr>
          <w:lang w:val="uk-UA"/>
        </w:rPr>
      </w:pPr>
    </w:p>
    <w:p w:rsidR="00F731EF" w:rsidRPr="00E761A1" w:rsidRDefault="00F731EF" w:rsidP="00F731EF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м. Рівне – 2017</w:t>
      </w:r>
    </w:p>
    <w:p w:rsidR="00F731EF" w:rsidRPr="00E761A1" w:rsidRDefault="00F731EF" w:rsidP="0011711B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D41A38" w:rsidRPr="00E761A1" w:rsidRDefault="00D41A38" w:rsidP="0011711B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B77BA" w:rsidRDefault="00BB77BA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br w:type="page"/>
      </w:r>
    </w:p>
    <w:p w:rsidR="00866CE2" w:rsidRPr="00E761A1" w:rsidRDefault="0030331A" w:rsidP="0005269E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1</w:t>
      </w:r>
      <w:r w:rsidR="0005269E"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 </w:t>
      </w:r>
      <w:r w:rsidR="000E5433"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ЗАГАЛЬНІ ПОЛОЖЕННЯ</w:t>
      </w:r>
    </w:p>
    <w:p w:rsidR="00866CE2" w:rsidRPr="00E761A1" w:rsidRDefault="00866CE2" w:rsidP="009139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69E" w:rsidRPr="00E761A1" w:rsidRDefault="0005269E" w:rsidP="0005269E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1.1. 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Цей Статут визначає правові та економічні основи організації та діяльності комунального закладу </w:t>
      </w:r>
      <w:r w:rsidR="000D556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"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Рівненська </w:t>
      </w:r>
      <w:r w:rsidR="00CE2F8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обласна станція юних туристів</w:t>
      </w:r>
      <w:r w:rsidR="000D556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"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Рівненської обласної ради (надалі –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05269E" w:rsidRPr="00E761A1" w:rsidRDefault="0005269E" w:rsidP="0005269E">
      <w:pPr>
        <w:pStyle w:val="-1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761A1">
        <w:rPr>
          <w:sz w:val="28"/>
          <w:szCs w:val="28"/>
          <w:lang w:val="uk-UA"/>
        </w:rPr>
        <w:t>Заклад є об’єктом права спільної власності територіальних громад сіл, селищ, міст Рівненської області.</w:t>
      </w:r>
    </w:p>
    <w:p w:rsidR="00866CE2" w:rsidRPr="00E761A1" w:rsidRDefault="0005269E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Заклад 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є правонаступником усіх 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прав та обов’язків Рівненської о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бласної станції юних туристів, зареєстрованої 26.10.1995 у виконавчому комітеті Рівненської міської ради, номер запису в Єдиному державному реєстрі юридичних осіб та фізичних осіб-підприємців про заміну свідоцтва про державну реєстрацію 1 608 120 0000 005639.</w:t>
      </w:r>
    </w:p>
    <w:p w:rsidR="0005269E" w:rsidRPr="00E761A1" w:rsidRDefault="0005269E" w:rsidP="00052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1.2. Власником Закладу є територіальні громади сіл, селищ, міст Рівненської області в особі Рівненської обласної ради (далі - Власник).</w:t>
      </w:r>
    </w:p>
    <w:p w:rsidR="0005269E" w:rsidRPr="00E761A1" w:rsidRDefault="0005269E" w:rsidP="00052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1.3. Заклад керується у своїй діяльності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Конституцією України, Конвенцією ООН </w:t>
      </w:r>
      <w:r w:rsidR="001D3C31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"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 права дитини</w:t>
      </w:r>
      <w:r w:rsidR="001D3C31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"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Законами України </w:t>
      </w:r>
      <w:r w:rsidR="001D3C31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"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 освіту</w:t>
      </w:r>
      <w:r w:rsidR="001D3C31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"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1D3C31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"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 позашкільну освіту</w:t>
      </w:r>
      <w:r w:rsidR="001D3C31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"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актами Президента України та Кабінету Міністрів України, наказами Міністерства освіти і науки України, Положенням про позашкільний навчальний заклад, затвердженим постановою Кабінету Міністрів України від 06.05.2001 № 433, Положенням про центр туризму, будинок, клуб, бюро туризму, краєзнавства, спорту та екскурсій учнівської молоді, </w:t>
      </w:r>
      <w:proofErr w:type="spellStart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</w:t>
      </w:r>
      <w:r w:rsidR="001D3C31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тс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ько</w:t>
      </w:r>
      <w:proofErr w:type="spellEnd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-краєзнавчої творчості учнівської молоді, станцій юних туристів, затвердженим наказом Міністерства освіти і науки України від 19.12.2002 № 730, 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рішеннями Рівненської обласної ради, розпорядженнями голови Рівненської обласної ради та голови Рівненської обласної державної адміністрації, цим Статутом і погодженими планами роботи. </w:t>
      </w:r>
    </w:p>
    <w:p w:rsidR="0005269E" w:rsidRPr="00E761A1" w:rsidRDefault="0005269E" w:rsidP="0005269E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61A1">
        <w:rPr>
          <w:sz w:val="28"/>
          <w:szCs w:val="28"/>
          <w:lang w:val="uk-UA"/>
        </w:rPr>
        <w:t xml:space="preserve">1.4. Заклад є юридичною особою, має самостійний баланс, розрахунковий та інші рахунки в установах казначейства, печатку зі своєю назвою, а також бланки організаційно-розпорядної документації і штампи, необхідні для організації своєї роботи, кутовий штамп, інші необхідні реквізити. Заклад набуває права юридичної особи з моменту </w:t>
      </w:r>
      <w:r w:rsidR="0030331A" w:rsidRPr="00E761A1">
        <w:rPr>
          <w:sz w:val="28"/>
          <w:szCs w:val="28"/>
          <w:lang w:val="uk-UA"/>
        </w:rPr>
        <w:t xml:space="preserve">його </w:t>
      </w:r>
      <w:r w:rsidRPr="00E761A1">
        <w:rPr>
          <w:sz w:val="28"/>
          <w:szCs w:val="28"/>
          <w:lang w:val="uk-UA"/>
        </w:rPr>
        <w:t>державної реєстрації в установленому законом порядку.</w:t>
      </w:r>
    </w:p>
    <w:p w:rsidR="0005269E" w:rsidRPr="00E761A1" w:rsidRDefault="0005269E" w:rsidP="0005269E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61A1">
        <w:rPr>
          <w:sz w:val="28"/>
          <w:szCs w:val="28"/>
          <w:lang w:val="uk-UA"/>
        </w:rPr>
        <w:t xml:space="preserve">1.5. Контроль за забезпеченням збереження та ефективністю використання майна Закладу здійснює Власник. </w:t>
      </w:r>
    </w:p>
    <w:p w:rsidR="0005269E" w:rsidRPr="00E761A1" w:rsidRDefault="0005269E" w:rsidP="00052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1.6. За своїм правовим статусом Заклад є комунальним закладом та фінансується з обласного  бюджету. Заклад є неприбутковою організацією.</w:t>
      </w:r>
    </w:p>
    <w:p w:rsidR="0005269E" w:rsidRPr="00E761A1" w:rsidRDefault="0005269E" w:rsidP="00052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1.7. Заклад самостійно відповідає за своїми зобов'язаннями відповідно до чинного законодавства України.</w:t>
      </w:r>
    </w:p>
    <w:p w:rsidR="0005269E" w:rsidRPr="00E761A1" w:rsidRDefault="0005269E" w:rsidP="00052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1.8. Заклад не відповідає за зобов'язаннями Власника, а Власник не відповідає за зобов'язаннями Закладу.</w:t>
      </w:r>
    </w:p>
    <w:p w:rsidR="0005269E" w:rsidRPr="00E761A1" w:rsidRDefault="0005269E" w:rsidP="00052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1.9. Держава, її органи не несуть відповідальності за зобов'язаннями Закладу. Заклад не відповідає за зобов'язаннями держави, її органів, а також інших підприємств, установ, організацій.</w:t>
      </w:r>
    </w:p>
    <w:p w:rsidR="0005269E" w:rsidRPr="00E761A1" w:rsidRDefault="0005269E" w:rsidP="00052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lastRenderedPageBreak/>
        <w:t>1.10. У межах своєї Статутної діяльності та положень даного Статуту Заклад має право укладати від свого імені угоди, виступати позивачем та відповідачем у судах, господарських, адміністративних та третейських  судах.</w:t>
      </w:r>
    </w:p>
    <w:p w:rsidR="0005269E" w:rsidRPr="00E761A1" w:rsidRDefault="00621F2A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1.11. Найменування Закладу:</w:t>
      </w:r>
    </w:p>
    <w:p w:rsidR="0005269E" w:rsidRPr="00E761A1" w:rsidRDefault="00621F2A" w:rsidP="0005269E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повне: комунальний заклад </w:t>
      </w:r>
      <w:r w:rsidR="001D3C31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"</w:t>
      </w:r>
      <w:r w:rsidR="0005269E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Рівненська </w:t>
      </w:r>
      <w:r w:rsidR="00E44AF1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обласна станція юних туристів</w:t>
      </w:r>
      <w:r w:rsidR="001D3C31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"</w:t>
      </w:r>
      <w:r w:rsidR="0005269E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Рівненської обласної ради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05269E" w:rsidRPr="00E761A1" w:rsidRDefault="00621F2A" w:rsidP="0005269E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скорочене</w:t>
      </w:r>
      <w:r w:rsidR="0005269E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: </w:t>
      </w:r>
      <w:r w:rsidR="00E44AF1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Обласна станція юних туристів</w:t>
      </w:r>
      <w:r w:rsidR="0005269E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5269E" w:rsidRPr="00E761A1" w:rsidRDefault="0005269E" w:rsidP="0005269E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1.</w:t>
      </w:r>
      <w:r w:rsidR="00621F2A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 Юридична адреса: 330</w:t>
      </w:r>
      <w:r w:rsidR="00CD121B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28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м. Рівне, </w:t>
      </w:r>
      <w:r w:rsidR="00CD121B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</w:t>
      </w:r>
      <w:r w:rsidR="00621F2A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ул.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В.Чорновола</w:t>
      </w:r>
      <w:proofErr w:type="spellEnd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74.</w:t>
      </w:r>
    </w:p>
    <w:p w:rsidR="0005269E" w:rsidRPr="00E761A1" w:rsidRDefault="0005269E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05269E" w:rsidRPr="00E761A1" w:rsidRDefault="0030331A" w:rsidP="0011711B">
      <w:pPr>
        <w:shd w:val="clear" w:color="auto" w:fill="FFFFFF"/>
        <w:spacing w:after="0" w:line="256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E761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2</w:t>
      </w:r>
      <w:r w:rsidR="00621F2A" w:rsidRPr="00E761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. МЕТА СТВОРЕННЯ ТА ПРЕДМЕТ ДІЯЛЬНОСТІ ЗАКЛАДУ</w:t>
      </w:r>
    </w:p>
    <w:p w:rsidR="00866CE2" w:rsidRPr="00E761A1" w:rsidRDefault="00FD66C4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.1. </w:t>
      </w:r>
      <w:r w:rsidR="00866CE2"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Головною метою діяльності </w:t>
      </w:r>
      <w:r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Закладу</w:t>
      </w:r>
      <w:r w:rsidR="00866CE2"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66CE2"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є:</w:t>
      </w:r>
      <w:r w:rsidR="00866CE2"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позашкільна </w:t>
      </w:r>
      <w:proofErr w:type="spellStart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-краєзнавча діяльність, яка передбачає залучення вихованців (учнів, студентів) до активної діяльності з вивчення історії рідного краю та довкілля, географічних, геологічних, археологічних, етнографічних, історичних об’єктів і явищ соціального життя, оволодіння практичними уміннями та навичками зі спортивного туризму, краєзнавства, організацію змістовного дозвілля та екскурсійного обслуговування.</w:t>
      </w:r>
    </w:p>
    <w:p w:rsidR="00866CE2" w:rsidRPr="00E761A1" w:rsidRDefault="00FD66C4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2.2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здійснює навчання і виховання вихованців у позаурочний та </w:t>
      </w:r>
      <w:proofErr w:type="spellStart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позанавчальний</w:t>
      </w:r>
      <w:proofErr w:type="spellEnd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час.</w:t>
      </w:r>
    </w:p>
    <w:p w:rsidR="00866CE2" w:rsidRPr="00E761A1" w:rsidRDefault="00FD66C4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2.3</w:t>
      </w:r>
      <w:r w:rsidR="00866CE2"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6E761B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="00866CE2"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Головними завданнями </w:t>
      </w:r>
      <w:r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Закладу</w:t>
      </w:r>
      <w:r w:rsidR="00866CE2"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є:</w:t>
      </w:r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 реалізація державної політики в галузі освіти засобами туризму, краєзнавства, спорту й екскурсій;</w:t>
      </w:r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bookmarkStart w:id="1" w:name="25"/>
      <w:bookmarkEnd w:id="1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 надання методичної допомоги закладам</w:t>
      </w:r>
      <w:r w:rsidR="006229C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освіти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 питань упровадження форм і методів </w:t>
      </w:r>
      <w:proofErr w:type="spellStart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-краєзнавчої роботи з учнівською молоддю в практику </w:t>
      </w:r>
      <w:r w:rsidR="006229C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освітньої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діяльності;</w:t>
      </w:r>
    </w:p>
    <w:p w:rsidR="00CD121B" w:rsidRPr="00E761A1" w:rsidRDefault="00CD121B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реалізація особистісно орієнтованого, діяльнісного, системного, творчого та </w:t>
      </w:r>
      <w:proofErr w:type="spellStart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компетентнісного</w:t>
      </w:r>
      <w:proofErr w:type="spellEnd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підходів до організації освітнього процесу;</w:t>
      </w:r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 створення умов для гармонійного розвитку особистості, задоволення потреб дітей та підлітків у позашкільній освіті, організації їх оздоровлення, дозвілля і відпочинку;</w:t>
      </w:r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27"/>
      <w:bookmarkEnd w:id="2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  виявлення, розвиток і підтримка юних талантів і обдарувань, стимулювання творчого самовдосконалення дітей та юнацтва, розвиток </w:t>
      </w:r>
      <w:proofErr w:type="spellStart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краєзнавчо</w:t>
      </w:r>
      <w:proofErr w:type="spellEnd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-дослідницької діяльності учнів;</w:t>
      </w:r>
      <w:bookmarkStart w:id="3" w:name="28"/>
      <w:bookmarkEnd w:id="3"/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 формування у дітей та юнацтва національної самосвідомості, активної громадянської позиції, прагнення до здорового способу життя;</w:t>
      </w:r>
      <w:bookmarkStart w:id="4" w:name="29"/>
      <w:bookmarkEnd w:id="4"/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 задоволення потреб учнівської молоді у професійному самовизначенні відповідно до їх інтересів і здібностей;</w:t>
      </w:r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30"/>
      <w:bookmarkEnd w:id="5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 просвітницька діяльність.</w:t>
      </w:r>
    </w:p>
    <w:p w:rsidR="00866CE2" w:rsidRPr="00E761A1" w:rsidRDefault="00FD66C4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2.4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здійснює координацію навчально-методичної, організаційно-масової і </w:t>
      </w:r>
      <w:r w:rsidR="00D97C4C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освітньої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діяльності районних, міських центрів туризму учнівської молоді.</w:t>
      </w:r>
    </w:p>
    <w:p w:rsidR="00405FDF" w:rsidRPr="00E761A1" w:rsidRDefault="000023D7" w:rsidP="00405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2.5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Мова навчання, виховання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ведення документації в 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Закладі визначається відповідно до законодавства про мови та законодавства про освіту.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2.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працює за річним планом роботи, який затверджується директоро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 в установленому порядку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66CE2" w:rsidRPr="00E761A1" w:rsidRDefault="00405FDF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самостійно розробляє програму своєї діяльності (організації, види, профілі, зміст) на основі інтересів і схильності дітей та юнацтва, потреб сім’ї, установ освіти, існуючої сітки позашкільних установ в області, відповідно до перспективного, річного та інших планів. 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Структура та штати 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розробляються її керівником у межах затверджених видатків на оплату праці 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установленому законодавством порядку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Структурними підрозділами </w:t>
      </w:r>
      <w:r w:rsidR="006229C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можуть бути відділи, кабінети, лабораторії, постійно діючі та тимчасові оздоровчі і профільні туристські табори, туристська база, бібліотека, творчі майстерні та інші підрозділи.</w:t>
      </w:r>
    </w:p>
    <w:p w:rsidR="00866CE2" w:rsidRPr="00E761A1" w:rsidRDefault="00405FDF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здійснює </w:t>
      </w:r>
      <w:r w:rsidR="00D97C4C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освітню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організаційно-масову та інформаційно-методичну роботу, спрямовану на подальший розвиток </w:t>
      </w:r>
      <w:proofErr w:type="spellStart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-краєзнавчої, екскурсійної та оздоровчої роботи з учнівською молоддю.</w:t>
      </w:r>
      <w:bookmarkStart w:id="6" w:name="59"/>
      <w:bookmarkEnd w:id="6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організовує і проводить </w:t>
      </w:r>
      <w:r w:rsidR="00D97C4C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освітню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роботу з вихованцями (учнями, слухачами) протягом навчального року в одновікових та різновікових групах за інтересами.</w:t>
      </w:r>
      <w:bookmarkStart w:id="7" w:name="60"/>
      <w:bookmarkEnd w:id="7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Закладі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можуть діяти гуртки, групи та інші творчі об'єднання за видами туризму та спорту (пішохідний, лижний, водний, велосипедний, гірський, спелеологічний, спортивне орієнтування, туристське багатоборство тощо) і напрямами краєзнавства (історичне, географічне, літературне, археологічне, геологічне, екологічне, фольклор та етнографія тощо)</w:t>
      </w:r>
      <w:r w:rsidR="00D97C4C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військово-патріотичного напряму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bookmarkStart w:id="8" w:name="61"/>
      <w:bookmarkEnd w:id="8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У 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Закладі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можуть організовуватись гуртки, групи та інші творчі об'єднання з підготовки юних екскурсоводів, юних суддів змагань, юних топографів, юних геодезистів, юних гідрологів тощо.</w:t>
      </w:r>
    </w:p>
    <w:p w:rsidR="00866CE2" w:rsidRPr="00E761A1" w:rsidRDefault="00405FDF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2.1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працює в режимі п’ятиденного робочого тижня.</w:t>
      </w:r>
    </w:p>
    <w:p w:rsidR="00866CE2" w:rsidRPr="00E761A1" w:rsidRDefault="00405FDF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2.1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До 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зараховуються вихованці (учні, слухачі) віком від 5 до 21 року.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2.1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уживає заходів до залучення вихованців (учнів, слухачів), які потребують соціальної допомоги та соціальної реабілітації.</w:t>
      </w:r>
      <w:bookmarkStart w:id="9" w:name="63"/>
      <w:bookmarkEnd w:id="9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2.1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6E761B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Зарахування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вихованців (учнів, слухачів) до 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здійснюється протягом навчального року (в міру закінчення комплектування гуртків, груп та інших творчих об'єднань) за їх бажанням та на підставі заяви батьків або осіб, які їх замінюють, як на </w:t>
      </w:r>
      <w:proofErr w:type="spellStart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безконкурсній</w:t>
      </w:r>
      <w:proofErr w:type="spellEnd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основі, так і за конкурсом, умови якого розробляються закладом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відповідно до законодавства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2.1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Для зарахування вихованців (учнів, слухачів) до </w:t>
      </w:r>
      <w:proofErr w:type="spellStart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-краєзнавчих об'єднань 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подається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довідка медичного закладу про відсутність у них протипоказань для занять в гуртках </w:t>
      </w:r>
      <w:proofErr w:type="spellStart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-краєзнавчого напрямку</w:t>
      </w:r>
      <w:bookmarkStart w:id="10" w:name="65"/>
      <w:bookmarkEnd w:id="10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2.1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Середня наповнюваність гуртків, груп та інших творчих об'єднань становить, як правило, 10-15 вихованців (учнів, слухачів).</w:t>
      </w:r>
      <w:bookmarkStart w:id="11" w:name="66"/>
      <w:bookmarkEnd w:id="11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Наповнюваність окремих гуртків, груп та інших творчих об'єднань встановлюється директором 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залежно від профілю, навчальних планів і програм, можливостей організації 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освітнього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тренувального процесу, рівня майстерності вихованців і становить не більше як 25 чоловік.</w:t>
      </w:r>
      <w:bookmarkStart w:id="12" w:name="67"/>
      <w:bookmarkEnd w:id="12"/>
    </w:p>
    <w:p w:rsidR="00866CE2" w:rsidRPr="00E761A1" w:rsidRDefault="00405FDF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19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Навчальний рік у 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Закладі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починається 1</w:t>
      </w:r>
      <w:r w:rsidR="002A20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вересня. Тривалість навчального року встановлюється Міністерством освіти і науки України. Комплектування гуртків, груп та інших творчих об'єднань здійснюється у період з 1 до 15 вересня, який вважається робочим часом керівника гуртка, групи або іншого творчого об'єднання закладу.</w:t>
      </w:r>
      <w:bookmarkStart w:id="13" w:name="69"/>
      <w:bookmarkEnd w:id="13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Освітній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процес 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Закладі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здійснюється диференційовано, відповідно до індивідуальних можливостей, інтересів, нахилів, здібностей вихованців (учнів, слухачів)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та з урахуванням їх вікових особливостей.</w:t>
      </w:r>
      <w:bookmarkStart w:id="14" w:name="70"/>
      <w:bookmarkEnd w:id="14"/>
    </w:p>
    <w:p w:rsidR="00866CE2" w:rsidRPr="00E761A1" w:rsidRDefault="00405FDF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2.2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Кожен вихованець (учень, слухач) має право займатися у кількох творчих об'єднаннях, змінювати їх протягом року.</w:t>
      </w:r>
      <w:bookmarkStart w:id="15" w:name="71"/>
      <w:bookmarkEnd w:id="15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У період канікул 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організовує поза розкладом і за окремим планом різноманітну масову роботу з вихованцями (учнями, слухачами), надаючи їм усі наявні можливості для повноцінного оздоровлення, дозвілля і відпочинку, з повним або змінним складом вихованців на </w:t>
      </w:r>
      <w:proofErr w:type="spellStart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-оздоровчих базах, у таборах, походах, експедиціях, змаганнях, табірних та навчально-тренувальних зборах тощо.</w:t>
      </w:r>
      <w:bookmarkStart w:id="16" w:name="72"/>
      <w:bookmarkEnd w:id="16"/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Під час навчання </w:t>
      </w:r>
      <w:r w:rsidR="00405F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Закладі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вихованцю (учню, слухачу), який склав кваліфікаційні іспити або виконав відповідні нормативи, в установленому порядку видається</w:t>
      </w:r>
      <w:r w:rsidR="002A20DF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документ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 присвоєння звання, розряду, категорії.</w:t>
      </w:r>
      <w:bookmarkStart w:id="17" w:name="73"/>
      <w:bookmarkEnd w:id="17"/>
    </w:p>
    <w:p w:rsidR="00866CE2" w:rsidRPr="00E761A1" w:rsidRDefault="00405FDF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2.2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За результатами навчання 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видає своїм випускникам відповідні документи згідно з Порядком видачі випускникам позашкільних навчальних закладів свідоцтв про позашкільну освіту, затвердженим наказом Міністерства освіти і науки України від 12.07.2001 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№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510 і зареєстрованим у Міністерстві юстиції </w:t>
      </w:r>
      <w:r w:rsidR="00741E1C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України 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06.09.2001 за №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788/5979.</w:t>
      </w:r>
      <w:bookmarkStart w:id="18" w:name="74"/>
      <w:bookmarkEnd w:id="18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2.2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Гуртки, групи та інші творчі об'єднання </w:t>
      </w:r>
      <w:r w:rsidR="00741E1C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класифікуються за трьома рівнями:</w:t>
      </w:r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75"/>
      <w:bookmarkEnd w:id="19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1 - початковий. Це об'єднання, діяльність яких спрямована на загальний розвиток вихованців (учнів, слухачів), виявлення їх здібностей та обдарувань, прищеплення інтересу до певних видів і напрямів </w:t>
      </w:r>
      <w:proofErr w:type="spellStart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-краєзнавчої діяльності;</w:t>
      </w:r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76"/>
      <w:bookmarkEnd w:id="20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2 - основний. Це об'єднання, які розвивають стійкі інтереси вихованців (учнів, слухачів), дають знання, практичні вміння і навички, задовольняють потреби у професійній орієнтації;</w:t>
      </w:r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77"/>
      <w:bookmarkEnd w:id="21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3 - вищий. Це об'єднання за інтересами для здібних і обдарованих учнів, юних спортсменів-розрядників з туризму, кандидатів та дійсних членів Малої академії наук України.</w:t>
      </w:r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78"/>
      <w:bookmarkEnd w:id="22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Відповідно до рівня класифікації визначаються мета і перспективи діяльності творчого об'єднання, їх чисельний склад, обирається програма.</w:t>
      </w:r>
      <w:bookmarkStart w:id="23" w:name="79"/>
      <w:bookmarkEnd w:id="23"/>
    </w:p>
    <w:p w:rsidR="00866CE2" w:rsidRPr="00E761A1" w:rsidRDefault="00741E1C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2.2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Зміст і річна кількість годин роботи відповідного гуртка, групи та іншого творчого об'єднання визначаються навчальними планами і програмами. Керівник гуртка, групи та іншого творчого об'єднання самостійно обирає </w:t>
      </w:r>
      <w:r w:rsidR="00FC7150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обґрунтовані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форми, засоби і методи роботи з урахуванням рівня</w:t>
      </w:r>
      <w:r w:rsidR="006E761B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E761B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загальноосвітньої, фізичної і 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спеціальної туристської підготовки учнів, їх </w:t>
      </w:r>
      <w:proofErr w:type="spellStart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-краєзнавчого досвіду.</w:t>
      </w:r>
      <w:bookmarkStart w:id="24" w:name="80"/>
      <w:bookmarkEnd w:id="24"/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2.2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741E1C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Освітній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процес у </w:t>
      </w:r>
      <w:r w:rsidR="00741E1C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Закладі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здійснюється за типовими навчальними планами і програмами, що затверджуються Міністерством освіти і науки України, та орієнтовними навчальними програмами </w:t>
      </w:r>
      <w:proofErr w:type="spellStart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-краєзнавчих об'єднань учнівської молоді, рекомендованими Міністерством освіти і науки України, а також за навчальними планами і програмами, затвердженими </w:t>
      </w:r>
      <w:r w:rsidR="00741E1C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установленому законодавством порядку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2.2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Експериментальні навчальні плани складаються </w:t>
      </w:r>
      <w:r w:rsidR="00F671C8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Закладом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 урахуванням типових навчальних планів. Запровадження експериментальних навча</w:t>
      </w:r>
      <w:r w:rsidR="00F671C8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льних планів, освітніх програм,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педагогічних інновацій і технологій здійснюється в установленому порядку.</w:t>
      </w:r>
      <w:bookmarkStart w:id="25" w:name="82"/>
      <w:bookmarkEnd w:id="25"/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29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6229C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Освітні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програми можуть бути</w:t>
      </w:r>
      <w:r w:rsidR="006E761B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однопрофільними, комплексними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 такими, що передбачають індивідуальне навчання вихованців (учнів, слухачів) та навчання у гуртках, групах та інших творчих об'єднаннях. Залежно від специфіки діяльності гуртка, групи та іншого творчого об'єд</w:t>
      </w:r>
      <w:r w:rsidR="006E761B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нання навчання може вестися за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програмами від одного місяця до кількох років.</w:t>
      </w:r>
      <w:bookmarkStart w:id="26" w:name="83"/>
      <w:bookmarkEnd w:id="26"/>
    </w:p>
    <w:p w:rsidR="00866CE2" w:rsidRPr="00E761A1" w:rsidRDefault="00F671C8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2.3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 Індивідуальне навчання організовується відповідно до порядку, затвердженого Міністерством освіти і науки України.</w:t>
      </w:r>
      <w:bookmarkStart w:id="27" w:name="84"/>
      <w:bookmarkEnd w:id="27"/>
    </w:p>
    <w:p w:rsidR="00866CE2" w:rsidRPr="00E761A1" w:rsidRDefault="00F671C8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31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 Тривалість одного заняття визначається навчальними планами і програмами з урахуванням психофізіологічного розвитку, допустимого навантаження для різних вікових категорій і становить для учнів:</w:t>
      </w:r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8" w:name="85"/>
      <w:bookmarkEnd w:id="28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віком від 5 до 6 років - 30 хвилин;</w:t>
      </w:r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9" w:name="86"/>
      <w:bookmarkEnd w:id="29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віком від 6 до 7 років - 35 хвилин;</w:t>
      </w:r>
    </w:p>
    <w:p w:rsidR="00866CE2" w:rsidRPr="00E761A1" w:rsidRDefault="00FC7150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0" w:name="87"/>
      <w:bookmarkEnd w:id="30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інших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- 45 хвилин.</w:t>
      </w:r>
    </w:p>
    <w:p w:rsidR="00866CE2" w:rsidRPr="00E761A1" w:rsidRDefault="00F671C8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1" w:name="88"/>
      <w:bookmarkEnd w:id="31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2.3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 Короткі перерви між заняттями є робочим часом керівника гуртка, групи або іншого творчого об'єднання і визначаються режимом щоденної роботи закладу.</w:t>
      </w:r>
      <w:bookmarkStart w:id="32" w:name="89"/>
      <w:bookmarkEnd w:id="32"/>
    </w:p>
    <w:p w:rsidR="00866CE2" w:rsidRPr="00E761A1" w:rsidRDefault="00F671C8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33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Початок і закінчення занять, заходів визначаються адміністрацією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Закладу 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відповідно до режиму роботи закладу згідно з правилами внутрішнього трудового розпорядку з урахуванням допустимого навантаження учнів.</w:t>
      </w:r>
    </w:p>
    <w:p w:rsidR="00866CE2" w:rsidRPr="00E761A1" w:rsidRDefault="00F671C8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3" w:name="90"/>
      <w:bookmarkEnd w:id="33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34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може орган</w:t>
      </w:r>
      <w:r w:rsidR="00FC7150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ізовувати роботу своїх творчих 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об'єднань в межах міста, області у приміщеннях загальноосвітніх, позашкільних, професійно-технічних, вищих навчальних закладів, навчально-виробничих комбінатів, підприємств,  організацій, наукових установ, за місцем проживання дітей та юнацтва, на базі спортивних будівель і стадіонів</w:t>
      </w:r>
      <w:bookmarkStart w:id="34" w:name="91"/>
      <w:bookmarkEnd w:id="34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відповідно до укладених угод із зазначеними закладами та установами.</w:t>
      </w:r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2.3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З метою розвитку і підтримки стійких інтересів вихованців (учнів, слухачів), їх обдарувань і самовизначення щодо майбутньої професії 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може проводити роботу спільно з науково-дослідними установами, творчими організаціями, вищими навчальними закладами, створювати лабораторії для  творчої, експериментальної, науково-дослідної роботи тощо. </w:t>
      </w:r>
      <w:bookmarkStart w:id="35" w:name="92"/>
      <w:bookmarkEnd w:id="35"/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2.3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У випадках, передбачених законодавством України, 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має право надавати платні освітні послуги понад обсяги, визначені навчальними планами і програмами.</w:t>
      </w:r>
      <w:bookmarkStart w:id="36" w:name="93"/>
      <w:bookmarkEnd w:id="36"/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2.3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З метою виявлення рівня вмінь, знань і навичок вихованців (учнів, слухачів) 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організовує і проводить організаційно-масову роботу з використанням різних організаційних форм роботи: туристські і краєзнавчі змагання, зльоти, олімпіади, конкурси, огляди, конференції, виставки, експедиції, навчально-тренувальні та оздоровчі табірні збори, походи, екскурсії, змагання з орієнтування та інші форми роботи.</w:t>
      </w:r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2.3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може залучати </w:t>
      </w:r>
      <w:r w:rsidR="00F671C8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 установленому порядку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участі в організаційно-масових заходах позашкільні, загальноосвітні, професійно-технічні, вищі навчальні заклади, зацікавлені заклади й організації</w:t>
      </w:r>
      <w:bookmarkStart w:id="37" w:name="95"/>
      <w:bookmarkEnd w:id="37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66CE2" w:rsidRPr="00E761A1" w:rsidRDefault="00F671C8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39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Інформаційно-методична робота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спрямована на вдосконалення програм, змісту, форм і методів діяльності творчих об'єднань з питань </w:t>
      </w:r>
      <w:proofErr w:type="spellStart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-краєзнавчої і екскурсійної роботи, підготовку методичних рекомендацій за видами туризму і напрямами краєзнавства, посібників, довідників, </w:t>
      </w:r>
      <w:proofErr w:type="spellStart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-краєзнавчих маршрутів тощо, на пропаганду дитячо-юнацького туризму і краєзнавства.</w:t>
      </w:r>
      <w:bookmarkStart w:id="38" w:name="96"/>
      <w:bookmarkEnd w:id="38"/>
    </w:p>
    <w:p w:rsidR="00866CE2" w:rsidRPr="00E761A1" w:rsidRDefault="00F671C8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2.4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надає інформаційно-методичну та практичну допомогу педагогічним колективам загальноосвітніх, позашкільних, професійно-технічних, вищих навчальних закладів, іншим організаціям та установам, молодіжним об'єднанням в здійсненні позашкільної освіти.</w:t>
      </w:r>
      <w:bookmarkStart w:id="39" w:name="97"/>
      <w:bookmarkEnd w:id="39"/>
    </w:p>
    <w:p w:rsidR="00F671C8" w:rsidRPr="00E761A1" w:rsidRDefault="00F671C8" w:rsidP="00F67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2.4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може створювати відповідні підрозділи для підвищення кваліфікації кадрів навчальних закладів, інших установ та організацій за напрямами позашкільної роботи. </w:t>
      </w:r>
      <w:r w:rsidRPr="00E76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66CE2" w:rsidRPr="00E761A1" w:rsidRDefault="00866CE2" w:rsidP="00F67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Підвищення кваліфікації може проводитись у формі курсів, семінарів і за іншими організаційними формами</w:t>
      </w:r>
      <w:r w:rsidR="00FC7150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відповідно до законодавства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bookmarkStart w:id="40" w:name="98"/>
      <w:bookmarkEnd w:id="40"/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F671C8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може готувати громадські кадри спортивного туризму та суддів туристських змагань.</w:t>
      </w:r>
      <w:bookmarkStart w:id="41" w:name="99"/>
      <w:bookmarkEnd w:id="41"/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43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може організовувати проведення на своїй навчально-виховній базі педагогічн</w:t>
      </w:r>
      <w:r w:rsidR="0030331A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практик</w:t>
      </w:r>
      <w:r w:rsidR="0030331A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студентів вищих навчальних закладів згідно з укладеними договорами. </w:t>
      </w:r>
      <w:bookmarkStart w:id="42" w:name="100"/>
      <w:bookmarkEnd w:id="42"/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2.4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Режим роботи встановлює 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="00FC7150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 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рах</w:t>
      </w:r>
      <w:r w:rsidR="00FC7150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уванням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рекомендації центральних, місцевих органів виконавчої влади </w:t>
      </w:r>
      <w:r w:rsidR="00FC7150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 сфері управління яких перебуває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C7150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866CE2" w:rsidRPr="00E761A1" w:rsidRDefault="00866CE2" w:rsidP="003C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101"/>
      <w:bookmarkEnd w:id="43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2.4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FD66C4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забезпечує безпечні умови навчання, виховання та праці.</w:t>
      </w:r>
    </w:p>
    <w:p w:rsidR="0011711B" w:rsidRPr="00E761A1" w:rsidRDefault="0011711B" w:rsidP="00FC7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CE2" w:rsidRPr="00E761A1" w:rsidRDefault="0030331A" w:rsidP="003C14E5">
      <w:pPr>
        <w:shd w:val="clear" w:color="auto" w:fill="FFFFFF"/>
        <w:spacing w:after="0" w:line="256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</w:t>
      </w:r>
      <w:r w:rsidR="00866CE2"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866CE2" w:rsidRPr="00E761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 </w:t>
      </w:r>
      <w:r w:rsidR="00F671C8" w:rsidRPr="00E761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ОРГАНІЗАЦІЯ ТА УЧАСНИКИ ОСВІТНЬОГО ПРОЦЕСУ 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3.1. Учасниками </w:t>
      </w:r>
      <w:r w:rsidR="00F671C8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освітнього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процесу </w:t>
      </w:r>
      <w:r w:rsidR="00F671C8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є: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4" w:name="104"/>
      <w:bookmarkEnd w:id="44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вихованці, учні, слухачі;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5" w:name="105"/>
      <w:bookmarkEnd w:id="45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директор, заступники директора закладу;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6" w:name="106"/>
      <w:bookmarkEnd w:id="46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 педагогічні працівники, психолог, соціальний педагог, </w:t>
      </w:r>
      <w:proofErr w:type="spellStart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бібліотекарі</w:t>
      </w:r>
      <w:proofErr w:type="spellEnd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спеціалісти, які залучені до </w:t>
      </w:r>
      <w:r w:rsidR="00F671C8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освітнього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процесу;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7" w:name="107"/>
      <w:bookmarkEnd w:id="47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батьки або особи, які їх замінюють;</w:t>
      </w:r>
      <w:bookmarkStart w:id="48" w:name="108"/>
      <w:bookmarkEnd w:id="48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- представники підприємств, установ, </w:t>
      </w:r>
      <w:r w:rsidR="003871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громадських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організацій, які беруть участь </w:t>
      </w:r>
      <w:r w:rsidR="00F671C8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671C8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освітньому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процесі.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9" w:name="109"/>
      <w:bookmarkEnd w:id="49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3.2. Вихованці (учні, слухачі) </w:t>
      </w:r>
      <w:r w:rsidR="00F671C8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мають право на: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0" w:name="110"/>
      <w:bookmarkEnd w:id="50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здобуття позашкільної освіти відповідно до їх здібностей, обдарувань, уподобань та інтересів;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1" w:name="111"/>
      <w:bookmarkEnd w:id="51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добровільний вибір виду діяльності;</w:t>
      </w:r>
      <w:bookmarkStart w:id="52" w:name="112"/>
      <w:bookmarkEnd w:id="52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безпечні та нешкідливі умови навчання та праці;</w:t>
      </w:r>
      <w:bookmarkStart w:id="53" w:name="113"/>
      <w:bookmarkEnd w:id="53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 користування туристським спорядженням та інвентарем, </w:t>
      </w:r>
      <w:r w:rsidR="00FC7150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освітньою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науковою, матеріально-технічною, культурно-спортивною, корекційно-відновною, оздоровчою базою </w:t>
      </w:r>
      <w:r w:rsidR="00F671C8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 участь у різних видах </w:t>
      </w:r>
      <w:proofErr w:type="spellStart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-краєзнавчої, </w:t>
      </w:r>
      <w:r w:rsidR="00FC7150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освітньої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науково-практичної та науково-дослідницької роботи, у змаганнях, зльотах, навчально-тренувальних зборах, експедиціях, </w:t>
      </w:r>
      <w:r w:rsidR="003871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акціях, екскурсіях,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оглядах, конференціях, олімпіадах, виставках, конкурсах та інших масових заходах</w:t>
      </w:r>
      <w:bookmarkStart w:id="54" w:name="114"/>
      <w:bookmarkEnd w:id="54"/>
      <w:r w:rsidR="006E761B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 представництво в органах громадського самоврядування </w:t>
      </w:r>
      <w:r w:rsidR="00F671C8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  <w:bookmarkStart w:id="55" w:name="115"/>
      <w:bookmarkEnd w:id="55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вільний вияв поглядів, переконань;</w:t>
      </w:r>
      <w:bookmarkStart w:id="56" w:name="116"/>
      <w:bookmarkEnd w:id="56"/>
    </w:p>
    <w:p w:rsidR="00F671C8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захист від будь-яких форм експлуатації, психічного і фізичного насильства, від дій педагогічних та інших працівників, які порушують їх права, принижують честь і гідність</w:t>
      </w:r>
      <w:r w:rsidR="00F671C8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866CE2" w:rsidRPr="00E761A1" w:rsidRDefault="00F671C8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інші права, передбачені актами законодавства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7" w:name="117"/>
      <w:bookmarkEnd w:id="57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3.3. Вихованці (учні, слухачі) </w:t>
      </w:r>
      <w:r w:rsidR="00F671C8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зобов'язані: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8" w:name="118"/>
      <w:bookmarkEnd w:id="58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оволодівати знаннями, уміннями, практичними навичками;</w:t>
      </w:r>
      <w:bookmarkStart w:id="59" w:name="119"/>
      <w:bookmarkEnd w:id="59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підвищувати загальний культурний рівень;</w:t>
      </w:r>
      <w:bookmarkStart w:id="60" w:name="120"/>
      <w:bookmarkEnd w:id="60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дотримуватись моральних і етичних норм;</w:t>
      </w:r>
      <w:bookmarkStart w:id="61" w:name="121"/>
      <w:bookmarkEnd w:id="61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брати посильну участь у різних видах трудової діяльності</w:t>
      </w:r>
      <w:r w:rsidR="00F671C8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яка не заборонена чинним законодавством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  <w:bookmarkStart w:id="62" w:name="122"/>
      <w:bookmarkEnd w:id="62"/>
    </w:p>
    <w:p w:rsidR="003F27FC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береж</w:t>
      </w:r>
      <w:r w:rsidR="009223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но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ставитись до майна</w:t>
      </w:r>
      <w:r w:rsidR="003F27FC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Закладу;</w:t>
      </w:r>
    </w:p>
    <w:p w:rsidR="00866CE2" w:rsidRPr="00E761A1" w:rsidRDefault="003F27FC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виконувати інші обов’язки, визначені законодавством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66CE2" w:rsidRPr="00E761A1" w:rsidRDefault="00866CE2" w:rsidP="0092236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3.4. </w:t>
      </w:r>
      <w:r w:rsidR="009223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Права, обов’язки, соціальні гарантії педагогічних працівників Закладу визначаються Конституцією України, Законом України 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«</w:t>
      </w:r>
      <w:r w:rsidR="009223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 освіту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="009223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Законом України 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«</w:t>
      </w:r>
      <w:r w:rsidR="009223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 позашкільну освіту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="009223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іншими нормативно-правовими актами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66CE2" w:rsidRPr="00E761A1" w:rsidRDefault="00866CE2" w:rsidP="003F2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3" w:name="128"/>
      <w:bookmarkStart w:id="64" w:name="132"/>
      <w:bookmarkEnd w:id="63"/>
      <w:bookmarkEnd w:id="64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3.5. Педагогічні працівники </w:t>
      </w:r>
      <w:r w:rsidR="009223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зобов'язані:</w:t>
      </w:r>
    </w:p>
    <w:p w:rsidR="003F27FC" w:rsidRPr="00E761A1" w:rsidRDefault="00866CE2" w:rsidP="003F27F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65" w:name="133"/>
      <w:bookmarkEnd w:id="65"/>
      <w:r w:rsidRPr="00E761A1">
        <w:rPr>
          <w:sz w:val="28"/>
          <w:szCs w:val="28"/>
          <w:bdr w:val="none" w:sz="0" w:space="0" w:color="auto" w:frame="1"/>
          <w:lang w:val="uk-UA"/>
        </w:rPr>
        <w:t>- </w:t>
      </w:r>
      <w:bookmarkStart w:id="66" w:name="144"/>
      <w:bookmarkEnd w:id="66"/>
      <w:r w:rsidR="003F27FC" w:rsidRPr="00E761A1">
        <w:rPr>
          <w:sz w:val="28"/>
          <w:szCs w:val="28"/>
          <w:lang w:val="uk-UA"/>
        </w:rPr>
        <w:t>постійно підвищувати свій професійний і загальнокультурний рівні та педагогічну майстерність;</w:t>
      </w:r>
    </w:p>
    <w:p w:rsidR="003F27FC" w:rsidRPr="00E761A1" w:rsidRDefault="003F27FC" w:rsidP="003F27F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67" w:name="n788"/>
      <w:bookmarkEnd w:id="67"/>
      <w:r w:rsidRPr="00E761A1">
        <w:rPr>
          <w:sz w:val="28"/>
          <w:szCs w:val="28"/>
          <w:lang w:val="uk-UA"/>
        </w:rPr>
        <w:t>- виконувати освітню програму для досягнення вихованцями (учнями, здобувачами) освіти передбачених нею результатів навчання;</w:t>
      </w:r>
    </w:p>
    <w:p w:rsidR="003F27FC" w:rsidRPr="00E761A1" w:rsidRDefault="003F27FC" w:rsidP="003F27F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68" w:name="n789"/>
      <w:bookmarkEnd w:id="68"/>
      <w:r w:rsidRPr="00E761A1">
        <w:rPr>
          <w:sz w:val="28"/>
          <w:szCs w:val="28"/>
          <w:lang w:val="uk-UA"/>
        </w:rPr>
        <w:t>- сприяти розвитку здібностей вихованців (учнів, слухачів), формуванню навичок здорового способу життя, дбати про їхнє фізичне і психічне здоров’я;</w:t>
      </w:r>
    </w:p>
    <w:p w:rsidR="003F27FC" w:rsidRPr="00E761A1" w:rsidRDefault="003F27FC" w:rsidP="003F27F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69" w:name="n790"/>
      <w:bookmarkEnd w:id="69"/>
      <w:r w:rsidRPr="00E761A1">
        <w:rPr>
          <w:sz w:val="28"/>
          <w:szCs w:val="28"/>
          <w:lang w:val="uk-UA"/>
        </w:rPr>
        <w:t>- дотримуватися академічної доброчесності та забезпечувати її дотримання вихованцями (учнями, слухачами) в освітньому процесі та науковій діяльності;</w:t>
      </w:r>
    </w:p>
    <w:p w:rsidR="003F27FC" w:rsidRPr="00E761A1" w:rsidRDefault="003F27FC" w:rsidP="003F27F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70" w:name="n791"/>
      <w:bookmarkEnd w:id="70"/>
      <w:r w:rsidRPr="00E761A1">
        <w:rPr>
          <w:sz w:val="28"/>
          <w:szCs w:val="28"/>
          <w:lang w:val="uk-UA"/>
        </w:rPr>
        <w:t>- дотримуватися педагогічної етики;</w:t>
      </w:r>
    </w:p>
    <w:p w:rsidR="003F27FC" w:rsidRPr="00E761A1" w:rsidRDefault="003F27FC" w:rsidP="003F27F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71" w:name="n792"/>
      <w:bookmarkEnd w:id="71"/>
      <w:r w:rsidRPr="00E761A1">
        <w:rPr>
          <w:sz w:val="28"/>
          <w:szCs w:val="28"/>
          <w:lang w:val="uk-UA"/>
        </w:rPr>
        <w:t>- поважати гідність, права, свободи і законні інтереси всіх учасників освітнього процесу;</w:t>
      </w:r>
    </w:p>
    <w:p w:rsidR="003F27FC" w:rsidRPr="00E761A1" w:rsidRDefault="003F27FC" w:rsidP="003F27F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72" w:name="n793"/>
      <w:bookmarkEnd w:id="72"/>
      <w:r w:rsidRPr="00E761A1">
        <w:rPr>
          <w:sz w:val="28"/>
          <w:szCs w:val="28"/>
          <w:lang w:val="uk-UA"/>
        </w:rPr>
        <w:lastRenderedPageBreak/>
        <w:t>- 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3F27FC" w:rsidRPr="00E761A1" w:rsidRDefault="003F27FC" w:rsidP="003F27F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73" w:name="n794"/>
      <w:bookmarkEnd w:id="73"/>
      <w:r w:rsidRPr="00E761A1">
        <w:rPr>
          <w:sz w:val="28"/>
          <w:szCs w:val="28"/>
          <w:lang w:val="uk-UA"/>
        </w:rPr>
        <w:t>- формувати у вихованців (учнів, слухачів) усвідомлення необхідності додержуватися </w:t>
      </w:r>
      <w:hyperlink r:id="rId9" w:tgtFrame="_blank" w:history="1">
        <w:r w:rsidRPr="00E761A1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Конституції</w:t>
        </w:r>
      </w:hyperlink>
      <w:r w:rsidRPr="00E761A1">
        <w:rPr>
          <w:sz w:val="28"/>
          <w:szCs w:val="28"/>
          <w:lang w:val="uk-UA"/>
        </w:rPr>
        <w:t> та законів України, захищати суверенітет і територіальну цілісність України;</w:t>
      </w:r>
    </w:p>
    <w:p w:rsidR="003F27FC" w:rsidRPr="00E761A1" w:rsidRDefault="003F27FC" w:rsidP="003F27F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74" w:name="n795"/>
      <w:bookmarkEnd w:id="74"/>
      <w:r w:rsidRPr="00E761A1">
        <w:rPr>
          <w:sz w:val="28"/>
          <w:szCs w:val="28"/>
          <w:lang w:val="uk-UA"/>
        </w:rPr>
        <w:t>- виховувати у вихованців (учнів, слухачів)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середовища;</w:t>
      </w:r>
    </w:p>
    <w:p w:rsidR="003F27FC" w:rsidRPr="00E761A1" w:rsidRDefault="003F27FC" w:rsidP="003F27F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75" w:name="n796"/>
      <w:bookmarkEnd w:id="75"/>
      <w:r w:rsidRPr="00E761A1">
        <w:rPr>
          <w:sz w:val="28"/>
          <w:szCs w:val="28"/>
          <w:lang w:val="uk-UA"/>
        </w:rPr>
        <w:t>- формувати у вихованців (учнів, слухачів) прагнення до взаєморозуміння, миру, злагоди між усіма народами, етнічними, національними, релігійними групами;</w:t>
      </w:r>
    </w:p>
    <w:p w:rsidR="003F27FC" w:rsidRPr="00E761A1" w:rsidRDefault="003F27FC" w:rsidP="003F27F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76" w:name="n797"/>
      <w:bookmarkEnd w:id="76"/>
      <w:r w:rsidRPr="00E761A1">
        <w:rPr>
          <w:sz w:val="28"/>
          <w:szCs w:val="28"/>
          <w:lang w:val="uk-UA"/>
        </w:rPr>
        <w:t>- захищати вихованців (учнів, слухачів) під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освіти, запобігати вживанню ними та іншими особами на території закладів освіти алкогольних напоїв, наркотичних засобів, іншим шкідливим звичкам;</w:t>
      </w:r>
    </w:p>
    <w:p w:rsidR="00866CE2" w:rsidRPr="00E761A1" w:rsidRDefault="00866CE2" w:rsidP="003F27FC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дотримуватись вимог Статуту закладу, виконувати правила внутрішнього трудового розпорядку та посадові обов'язки;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7" w:name="145"/>
      <w:bookmarkEnd w:id="77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брати участь у роботі педагогічної ради закладу;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8" w:name="146"/>
      <w:bookmarkEnd w:id="78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виконувати накази і розпорядження керівника закладу.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9" w:name="147"/>
      <w:bookmarkEnd w:id="79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3.6. Керівники гуртків, груп та інших творчих об'єднань </w:t>
      </w:r>
      <w:r w:rsidR="009223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Закладу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працюють відповідно до режиму роботи закладу та розкладу занять, затвердженого директором.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0" w:name="148"/>
      <w:bookmarkEnd w:id="80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3.7. </w:t>
      </w:r>
      <w:r w:rsidR="00C6239B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бсяг педагогічного навантаження керівників гуртків, груп та інших творчих об'єднань </w:t>
      </w:r>
      <w:r w:rsidR="009223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Закладу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визначається директором згідно із законодавством і затверджується </w:t>
      </w:r>
      <w:r w:rsidR="009223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установленому порядку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1" w:name="149"/>
      <w:bookmarkEnd w:id="81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3.8. Перерозподіл педагогічного навантаження протягом навчального року здійснюється директором </w:t>
      </w:r>
      <w:r w:rsidR="009223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разі зміни кількості годин за окремими навчальними програмами, що передбачаються робочим навчальним планом, а також за письмовою згодою керівника гуртка, групи та іншого творчого об'єднання з дотриманням законодавства про працю.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2" w:name="150"/>
      <w:bookmarkEnd w:id="82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3.9. Не допускається відволікання педагогічних працівників </w:t>
      </w:r>
      <w:r w:rsidR="009223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Закладу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 виконання професійних обов'язків, крім випадків, передбачених законодавством.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3" w:name="151"/>
      <w:bookmarkStart w:id="84" w:name="152"/>
      <w:bookmarkEnd w:id="83"/>
      <w:bookmarkEnd w:id="84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3.1</w:t>
      </w:r>
      <w:r w:rsidR="009223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Педагогічні працівники закладу підлягають атестації, як правило, один раз у п'ять років відповідно до чинного законодавства.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5" w:name="153"/>
      <w:bookmarkEnd w:id="85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3.1</w:t>
      </w:r>
      <w:r w:rsidR="009223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Батьки вихованців (учнів, слухачів) та особи, які їх замінюють, мають право: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6" w:name="154"/>
      <w:bookmarkEnd w:id="86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обирати і бути обраними до батьківського комітету та органів громадського самоврядування закладу;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7" w:name="155"/>
      <w:bookmarkEnd w:id="87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- звертатися до органів управління освітою, керівника </w:t>
      </w:r>
      <w:r w:rsidR="009223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Закладу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 органів громадського самоврядування з питань навчання, виховання дітей;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 приймати рішення про участь їх дитини в інноваційній діяльності 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8" w:name="156"/>
      <w:bookmarkStart w:id="89" w:name="157"/>
      <w:bookmarkEnd w:id="88"/>
      <w:bookmarkEnd w:id="89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 брати участь у заходах, спрямованих на поліпшення організації </w:t>
      </w:r>
      <w:r w:rsidR="0092236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освітнього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процесу та зміцнення матеріально-технічної бази 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0" w:name="158"/>
      <w:bookmarkEnd w:id="90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захищати законні інтереси своїх дітей в орган</w:t>
      </w:r>
      <w:r w:rsidR="000023D7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ах громадського самоврядування З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акладу та у відповідних державних, судових органах.</w:t>
      </w:r>
    </w:p>
    <w:p w:rsidR="00866CE2" w:rsidRPr="00E761A1" w:rsidRDefault="00866CE2" w:rsidP="003C14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4. МАЙНО ЗАКЛАДУ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4.1. 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>Майно Закладу становлять основні фонди та обігові кошти, а також інші матеріальні та фінансові ресурси, вартість яких відображається на самостійному балансі Закладу.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4.2. Майно Закладу є спільною власністю територіальних громад сіл, селищ, міст Рівненської області і закріплюється за Закладом на праві оперативного управління.   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4.3. Відчуження, передача в оренду, заставу, позику, </w:t>
      </w:r>
      <w:proofErr w:type="spellStart"/>
      <w:r w:rsidRPr="00E761A1">
        <w:rPr>
          <w:rFonts w:ascii="Times New Roman" w:hAnsi="Times New Roman" w:cs="Times New Roman"/>
          <w:sz w:val="28"/>
          <w:szCs w:val="28"/>
          <w:lang w:val="uk-UA"/>
        </w:rPr>
        <w:t>найм</w:t>
      </w:r>
      <w:proofErr w:type="spellEnd"/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юридичним чи фізичним особам, а також списання основних засобів Заклад здійснює у межах чинного законодавства України та відповідно до цього Статуту.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4.4. Джерелами формування майна Закладу є: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- грошові та матеріальні внески Власника;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- майно, передане Власником;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- безоплатні або благодійні внески, пожертвування організацій, громадян;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- капітальні вкладення і фінансування з бюджету;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- майно, придбане в інших суб'єктів господарювання, організацій та громадян, у встановленому законодавством порядку;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- інші джерела, не заборонені чинним законодавством України.</w:t>
      </w:r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4.5. Для проведення навчально-виховної роботи Закладу надаються в користування спортивні об'єкти, культурні, оздоровчі та інші заклади безоплатно або на пільгових умовах відповідно до чинного законодавства. Порядок надання зазначених об'єктів у користування визначається Власником відповідно до законодавства.</w:t>
      </w:r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4.6. Фінансово-господарська діяльність Закладу та використання матеріально-технічної бази здійснюються відповідно до нормативно-правових актів та Статуту Закладу.</w:t>
      </w:r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4.7. Фінансування Закладу здійснюється на основі кошторису. Штатний розпис Закладу розробляється на підставі Типових штатів, рекомендацій Міністерства освіти і науки України і затверджується в порядку, передбаченому чинним законодавством. Виходячи із інтересів Закладу, освітнього процесу та інших поважних причин, до штатного розпису можуть вводитись додаткові та інші штатні одиниці в індивідуальному порядку.</w:t>
      </w:r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4.8. Фінансування Закладу здійснюється за рахунок коштів обласного бюджету.</w:t>
      </w:r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4.9. Додатковими джерелами формування коштів Закладу є:</w:t>
      </w:r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1" w:name="210"/>
      <w:bookmarkEnd w:id="91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- кошти, одержані від надання платних послуг відповідно до чинного законодавства;</w:t>
      </w:r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2" w:name="211"/>
      <w:bookmarkEnd w:id="92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кошти гуманітарної допомоги;</w:t>
      </w:r>
      <w:bookmarkStart w:id="93" w:name="212"/>
      <w:bookmarkEnd w:id="93"/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добровільні грошові внески, матеріальні цінності підприємств, установ, організацій та окремих громадян;</w:t>
      </w:r>
      <w:bookmarkStart w:id="94" w:name="213"/>
      <w:bookmarkStart w:id="95" w:name="214"/>
      <w:bookmarkEnd w:id="94"/>
      <w:bookmarkEnd w:id="95"/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кредити банків;</w:t>
      </w:r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інші надходження.</w:t>
      </w:r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Кошти, отримані Закладом з додаткових джерел фінансування, використовуються для провадження діяльності, передбаченої статутом.</w:t>
      </w:r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4.10. Заклад має право:</w:t>
      </w:r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6" w:name="217"/>
      <w:bookmarkEnd w:id="96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самостійно розпоряджатися коштами, одержаними від господарської та іншої діяльності відповідно до статуту та чинного законодавства;</w:t>
      </w:r>
      <w:bookmarkStart w:id="97" w:name="218"/>
      <w:bookmarkEnd w:id="97"/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користуватися безоплатно земельними ділянками, на яких він розташований;</w:t>
      </w:r>
      <w:bookmarkStart w:id="98" w:name="219"/>
      <w:bookmarkEnd w:id="98"/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розвивати власну матеріальну базу, мережу спортивно-оздоровчих, профільних таборів, туристичних баз;</w:t>
      </w:r>
      <w:bookmarkStart w:id="99" w:name="220"/>
      <w:bookmarkEnd w:id="99"/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володіти, користуватися і розпоряджатися майном відповідно до законодавства та статуту;</w:t>
      </w:r>
      <w:bookmarkStart w:id="100" w:name="221"/>
      <w:bookmarkEnd w:id="100"/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виконувати інші дії, що не суперечать законодавству та Статуту Закладу.</w:t>
      </w:r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4.11. Ведення діловодства, бухгалтерського обліку та статистичної звітності здійснюється відповідно до чинного законодавства.</w:t>
      </w:r>
    </w:p>
    <w:p w:rsidR="0030331A" w:rsidRPr="00E761A1" w:rsidRDefault="0030331A" w:rsidP="0030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5.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ОСОБЛИВОСТІ ДІЯЛЬНОСТІ ЗАКЛАДУ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5.1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Заклад зобов'язаний виконувати завдання Власника, а також враховувати їх при здійсненні своєї статутної діяльності, визначенні перспектив свого економічного і соціального розвитку.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5.2. Заклад не має права безоплатно передавати належне йому майно іншим юридичним чи фізичним особам. Відчужувати, віддавати в заставу, позику, </w:t>
      </w:r>
      <w:proofErr w:type="spellStart"/>
      <w:r w:rsidRPr="00E761A1">
        <w:rPr>
          <w:rFonts w:ascii="Times New Roman" w:hAnsi="Times New Roman" w:cs="Times New Roman"/>
          <w:sz w:val="28"/>
          <w:szCs w:val="28"/>
          <w:lang w:val="uk-UA"/>
        </w:rPr>
        <w:t>найм</w:t>
      </w:r>
      <w:proofErr w:type="spellEnd"/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майнові об'єкти, що належать до основних фондів, здавати в оренду цілісні майнові комплекси структурних одиниць та підрозділів Заклад має право </w:t>
      </w:r>
      <w:r w:rsidRPr="00E761A1">
        <w:rPr>
          <w:rFonts w:ascii="Times New Roman" w:hAnsi="Times New Roman" w:cs="Times New Roman"/>
          <w:snapToGrid w:val="0"/>
          <w:sz w:val="28"/>
          <w:szCs w:val="28"/>
          <w:lang w:val="uk-UA"/>
        </w:rPr>
        <w:t>лише за попередньою згодою Рівненської обласної ради.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5.3.  Списання з балансу матеріальних цінностей проводиться у порядку, визначеному чинним законодавством України.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5.4. Заклад у своїй діяльності може співпрацювати з іншими  установами (закладами) у спосіб та в межах, визначеними чинним законодавством України.</w:t>
      </w:r>
    </w:p>
    <w:p w:rsidR="0030331A" w:rsidRPr="00E761A1" w:rsidRDefault="0030331A" w:rsidP="0030331A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61A1">
        <w:rPr>
          <w:sz w:val="28"/>
          <w:szCs w:val="28"/>
          <w:lang w:val="uk-UA"/>
        </w:rPr>
        <w:t>5.5.  Заклад не має в своєму складі інших юридичних осіб.</w:t>
      </w:r>
    </w:p>
    <w:p w:rsidR="0030331A" w:rsidRPr="00E761A1" w:rsidRDefault="0030331A" w:rsidP="0030331A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61A1">
        <w:rPr>
          <w:sz w:val="28"/>
          <w:szCs w:val="28"/>
          <w:lang w:val="uk-UA"/>
        </w:rPr>
        <w:t xml:space="preserve">5.6. Відносини Закладу з іншими юридичними особами будуються на договірних засадах. </w:t>
      </w:r>
    </w:p>
    <w:p w:rsidR="0030331A" w:rsidRPr="00E761A1" w:rsidRDefault="0030331A" w:rsidP="0030331A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61A1">
        <w:rPr>
          <w:sz w:val="28"/>
          <w:szCs w:val="28"/>
          <w:lang w:val="uk-UA"/>
        </w:rPr>
        <w:t xml:space="preserve">5.7.  Заклад має право вступати до об’єднань установ (закладів) в Україні та за її кордонами. </w:t>
      </w:r>
    </w:p>
    <w:p w:rsidR="0030331A" w:rsidRPr="00E761A1" w:rsidRDefault="0030331A" w:rsidP="0030331A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61A1">
        <w:rPr>
          <w:sz w:val="28"/>
          <w:szCs w:val="28"/>
          <w:lang w:val="uk-UA"/>
        </w:rPr>
        <w:t xml:space="preserve">У випадку, якщо вступ до відповідних об’єднань передбачає сплату внесків, то Заклад має право вступати до об’єднань установ (закладів) в Україні та за кордоном тільки за погодженням з профільними постійними комісіями </w:t>
      </w:r>
      <w:r w:rsidRPr="00E761A1">
        <w:rPr>
          <w:sz w:val="28"/>
          <w:szCs w:val="28"/>
          <w:lang w:val="uk-UA"/>
        </w:rPr>
        <w:lastRenderedPageBreak/>
        <w:t xml:space="preserve">Рівненської обласної ради у порядку, визначеному головою Рівненської обласної ради. </w:t>
      </w:r>
    </w:p>
    <w:p w:rsidR="0030331A" w:rsidRPr="00E761A1" w:rsidRDefault="0030331A" w:rsidP="0030331A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61A1">
        <w:rPr>
          <w:sz w:val="28"/>
          <w:szCs w:val="28"/>
          <w:lang w:val="uk-UA"/>
        </w:rPr>
        <w:t>5.8. Заклад, відповідно до чинного законодавства України, може мати в Україні та за її кордонами філії, представництва та інші підрозділи з додержанням вимог, встановлених нормативно-правовими актами України та відповідних держав.</w:t>
      </w:r>
    </w:p>
    <w:p w:rsidR="0030331A" w:rsidRPr="00E761A1" w:rsidRDefault="0030331A" w:rsidP="0030331A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61A1">
        <w:rPr>
          <w:sz w:val="28"/>
          <w:szCs w:val="28"/>
          <w:lang w:val="uk-UA"/>
        </w:rPr>
        <w:t xml:space="preserve">5.9. Заклад повинен погоджувати з органом, що здійснює галузеве управління об’єктами спільної власності територіальних громад сіл, селищ, міст Рівненської області щорічні та квартальні плани роботи у визначеному ним порядку.  </w:t>
      </w:r>
    </w:p>
    <w:p w:rsidR="0030331A" w:rsidRPr="00E761A1" w:rsidRDefault="0030331A" w:rsidP="0030331A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61A1">
        <w:rPr>
          <w:sz w:val="28"/>
          <w:szCs w:val="28"/>
          <w:lang w:val="uk-UA"/>
        </w:rPr>
        <w:t>5.10. Заклад щорічно до 01 березня року, що настає за звітним роком, надає Власнику та органу, що здійснює галузеве управління об’єктами спільної власності територіальних громад сіл, селищ, міст Рівненської області</w:t>
      </w:r>
      <w:r w:rsidRPr="00E761A1">
        <w:rPr>
          <w:b/>
          <w:sz w:val="28"/>
          <w:szCs w:val="28"/>
          <w:lang w:val="uk-UA"/>
        </w:rPr>
        <w:t xml:space="preserve"> </w:t>
      </w:r>
      <w:r w:rsidRPr="00E761A1">
        <w:rPr>
          <w:sz w:val="28"/>
          <w:szCs w:val="28"/>
          <w:lang w:val="uk-UA"/>
        </w:rPr>
        <w:t xml:space="preserve">звіт про виконання планів роботи. 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5.11. Заклад веде первинний бухгалтерський облік результатів своєї роботи, складає статистичну  інформацію,  а також  надає  відповідно до вимог закону фінансову звітність та статистичну інформацію щодо своєї діяльності, інші дані, визначені законом.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5.12. 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Pr="00E761A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забезпечує своєчасну сплату податків та інших відрахувань згідно з законодавством України.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5.13. Окремими видами діяльності, що підлягають ліцензуванню та акредитації, Заклад може займатися тільки на підставі спеціального дозволу (ліцензії), отриманого у встановленому законом порядку.</w:t>
      </w:r>
    </w:p>
    <w:p w:rsidR="0030331A" w:rsidRPr="00E761A1" w:rsidRDefault="0030331A" w:rsidP="0030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noProof/>
          <w:sz w:val="28"/>
          <w:szCs w:val="28"/>
          <w:lang w:val="uk-UA"/>
        </w:rPr>
        <w:t>5.14.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Заклад </w:t>
      </w:r>
      <w:r w:rsidRPr="00E761A1">
        <w:rPr>
          <w:rFonts w:ascii="Times New Roman" w:hAnsi="Times New Roman" w:cs="Times New Roman"/>
          <w:noProof/>
          <w:sz w:val="28"/>
          <w:szCs w:val="28"/>
          <w:lang w:val="uk-UA"/>
        </w:rPr>
        <w:t>провадить зовнішньоекономічну діяльність у відповідності до законодавства України.</w:t>
      </w:r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5.15. Заклад, за наявності матеріально-технічної, соціально-культурної бази та власних надходжень, має право проводити міжнародний учнівський та педагогічний обмін у рамках освітніх програм, проектів, встановлювати відповідно до законодавства прямі зв’язки з міжнародними організаціями та освітніми асоціаціями.</w:t>
      </w:r>
    </w:p>
    <w:p w:rsidR="0030331A" w:rsidRPr="00E761A1" w:rsidRDefault="0030331A" w:rsidP="0030331A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5.16. Заклад має право, відповідно до чинного законодавства, укладати угоди про співробітництво з навчальними закладами, науковими установами, підприємствами, організаціями, громадськими об'єднаннями інших країн.</w:t>
      </w:r>
    </w:p>
    <w:p w:rsidR="0030331A" w:rsidRPr="00E761A1" w:rsidRDefault="0030331A" w:rsidP="0030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2365" w:rsidRPr="00E761A1" w:rsidRDefault="0030331A" w:rsidP="0011711B">
      <w:pPr>
        <w:shd w:val="clear" w:color="auto" w:fill="FFFFFF"/>
        <w:spacing w:after="0" w:line="25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6</w:t>
      </w:r>
      <w:r w:rsidR="00922365"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22365" w:rsidRPr="00E76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ОРГАНИ УПРАВЛІННЯ ЗАКЛАДОМ ТА ЇХ КОМПЕТЕНЦІЯ </w:t>
      </w:r>
    </w:p>
    <w:p w:rsidR="00922365" w:rsidRPr="00E761A1" w:rsidRDefault="0030331A" w:rsidP="00922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>.1. Органом управління Закладом є Рівненська обласна рада.</w:t>
      </w:r>
    </w:p>
    <w:p w:rsidR="00922365" w:rsidRPr="00E761A1" w:rsidRDefault="0030331A" w:rsidP="00922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>.2.  До компетенції Рівненської обласної ради належить:</w:t>
      </w:r>
    </w:p>
    <w:p w:rsidR="00922365" w:rsidRPr="00E761A1" w:rsidRDefault="00922365" w:rsidP="00922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- призначення та звільнення керівника Закладу;</w:t>
      </w:r>
    </w:p>
    <w:p w:rsidR="00922365" w:rsidRPr="00E761A1" w:rsidRDefault="00922365" w:rsidP="00922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- визначення основних напрямків діяльності Закладу;</w:t>
      </w:r>
    </w:p>
    <w:p w:rsidR="00922365" w:rsidRPr="00E761A1" w:rsidRDefault="00922365" w:rsidP="00922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- затвердження та внесення змін до Статуту Закладу;</w:t>
      </w:r>
    </w:p>
    <w:p w:rsidR="00922365" w:rsidRPr="00E761A1" w:rsidRDefault="00922365" w:rsidP="00922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- розпорядження основними засобами Закладу;</w:t>
      </w:r>
    </w:p>
    <w:p w:rsidR="00922365" w:rsidRPr="00E761A1" w:rsidRDefault="00922365" w:rsidP="00922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- прийняття рішення про відчуження майна, надання майна в позику, заставу, оренду;</w:t>
      </w:r>
    </w:p>
    <w:p w:rsidR="00922365" w:rsidRPr="00E761A1" w:rsidRDefault="00922365" w:rsidP="00922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прийняття рішення про припинення Закладу, його ліквідацію, затвердження ліквідаційного  балансу;</w:t>
      </w:r>
    </w:p>
    <w:p w:rsidR="00922365" w:rsidRPr="00E761A1" w:rsidRDefault="00922365" w:rsidP="00922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>затвердження звітів про виконання Закладом своїх планів роботи;</w:t>
      </w:r>
    </w:p>
    <w:p w:rsidR="00922365" w:rsidRPr="00E761A1" w:rsidRDefault="00922365" w:rsidP="0092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- погодження штатного розпису Закладу в установленому порядку;</w:t>
      </w:r>
    </w:p>
    <w:p w:rsidR="00922365" w:rsidRPr="00E761A1" w:rsidRDefault="00922365" w:rsidP="00922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- погодження кошторису Закладу в установленому порядку; </w:t>
      </w:r>
    </w:p>
    <w:p w:rsidR="00922365" w:rsidRPr="00E761A1" w:rsidRDefault="00922365" w:rsidP="00922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- здійснення контролю за ефективністю використання фінансових, матеріальних та трудових ресурсів, цільового та ефективного використання бюджетних коштів та ефективністю управління Закладом.</w:t>
      </w:r>
    </w:p>
    <w:p w:rsidR="00922365" w:rsidRPr="00E761A1" w:rsidRDefault="00922365" w:rsidP="00922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Заклад визначає порядок та напрямки використання власних надходжень за будь-який термін виключно за попереднім погодженням з профільними постійними комісіями Рівненської обласної ради у порядку</w:t>
      </w:r>
      <w:r w:rsidR="00B75CE9" w:rsidRPr="00E761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визначеному головою Рівненської обласної ради.</w:t>
      </w:r>
    </w:p>
    <w:p w:rsidR="00922365" w:rsidRPr="00E761A1" w:rsidRDefault="00922365" w:rsidP="009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b/>
          <w:sz w:val="28"/>
          <w:szCs w:val="28"/>
          <w:lang w:val="uk-UA"/>
        </w:rPr>
        <w:t>Керівник Закладу</w:t>
      </w:r>
    </w:p>
    <w:p w:rsidR="00922365" w:rsidRPr="00E761A1" w:rsidRDefault="0030331A" w:rsidP="00922365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61A1">
        <w:rPr>
          <w:sz w:val="28"/>
          <w:szCs w:val="28"/>
          <w:lang w:val="uk-UA"/>
        </w:rPr>
        <w:t>6</w:t>
      </w:r>
      <w:r w:rsidR="00922365" w:rsidRPr="00E761A1">
        <w:rPr>
          <w:sz w:val="28"/>
          <w:szCs w:val="28"/>
          <w:lang w:val="uk-UA"/>
        </w:rPr>
        <w:t>.3. Керівництво поточною діяльністю Закладу здійснює директор (далі – Керівник), який призначається в установленому порядку Власником шляхом укладання контракту.</w:t>
      </w:r>
    </w:p>
    <w:p w:rsidR="00922365" w:rsidRPr="00E761A1" w:rsidRDefault="0030331A" w:rsidP="0092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>.4. В Контракті визначається строк найму, права, обов'язки і відповідальність Керівника, умови його матеріального забезпечення, умови звільнення його з посади, інші умови за погодженням сторін.</w:t>
      </w:r>
    </w:p>
    <w:p w:rsidR="00922365" w:rsidRPr="00E761A1" w:rsidRDefault="0030331A" w:rsidP="00922365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61A1">
        <w:rPr>
          <w:sz w:val="28"/>
          <w:szCs w:val="28"/>
          <w:lang w:val="uk-UA"/>
        </w:rPr>
        <w:t>6</w:t>
      </w:r>
      <w:r w:rsidR="00922365" w:rsidRPr="00E761A1">
        <w:rPr>
          <w:sz w:val="28"/>
          <w:szCs w:val="28"/>
          <w:lang w:val="uk-UA"/>
        </w:rPr>
        <w:t>.5. Керівник може бути звільнений з посади раніше закінчення терміну дії Контракту з підстав та в порядку</w:t>
      </w:r>
      <w:r w:rsidR="00B75CE9" w:rsidRPr="00E761A1">
        <w:rPr>
          <w:sz w:val="28"/>
          <w:szCs w:val="28"/>
          <w:lang w:val="uk-UA"/>
        </w:rPr>
        <w:t>,</w:t>
      </w:r>
      <w:r w:rsidR="00922365" w:rsidRPr="00E761A1">
        <w:rPr>
          <w:sz w:val="28"/>
          <w:szCs w:val="28"/>
          <w:lang w:val="uk-UA"/>
        </w:rPr>
        <w:t xml:space="preserve"> визначеному Контрактом, чинним законодавством України та Положенням про порядок управління об’єктами спільної власності територіальних громад сіл, селищ, міст Рівненської області. </w:t>
      </w:r>
    </w:p>
    <w:p w:rsidR="00922365" w:rsidRPr="00E761A1" w:rsidRDefault="0030331A" w:rsidP="0092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.6. Керівник підзвітний Власнику з усіх питань Статутної, фінансової, соціально-побутової, організаційно-господарської діяльності Закладу, несе перед ним відповідальність за забезпечення діяльності Закладу відповідно до покладених на нього завдань і функцій згідно чинного законодавства України.  </w:t>
      </w:r>
    </w:p>
    <w:p w:rsidR="00922365" w:rsidRPr="00E761A1" w:rsidRDefault="0030331A" w:rsidP="0092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.7. Керівник вирішує усі питання діяльності Закладу, з урахуванням  обмежень, передбачених даним Статутом. </w:t>
      </w:r>
    </w:p>
    <w:p w:rsidR="00922365" w:rsidRPr="00E761A1" w:rsidRDefault="0030331A" w:rsidP="0092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>.8. До компетенції Керівника відноситься:</w:t>
      </w:r>
    </w:p>
    <w:p w:rsidR="00922365" w:rsidRPr="00E761A1" w:rsidRDefault="0030331A" w:rsidP="0092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>.8.1. забезпечення  Статутної діяльності Закладу;</w:t>
      </w:r>
    </w:p>
    <w:p w:rsidR="00922365" w:rsidRPr="00E761A1" w:rsidRDefault="0030331A" w:rsidP="0092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.8.2. вирішення поточних питань роботи Закладу; </w:t>
      </w:r>
    </w:p>
    <w:p w:rsidR="00922365" w:rsidRPr="00E761A1" w:rsidRDefault="0030331A" w:rsidP="0092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>.8.3. вирішення внутрішніх кадрових питань;</w:t>
      </w:r>
    </w:p>
    <w:p w:rsidR="00922365" w:rsidRPr="00E761A1" w:rsidRDefault="0030331A" w:rsidP="0092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>.8.4. вирішення питань матеріально-технічного забезпечення;</w:t>
      </w:r>
    </w:p>
    <w:p w:rsidR="00922365" w:rsidRPr="00E761A1" w:rsidRDefault="0030331A" w:rsidP="0092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>.8.5. організація ведення обліку, звітності, внутрішнього контролю;</w:t>
      </w:r>
    </w:p>
    <w:p w:rsidR="00922365" w:rsidRPr="00E761A1" w:rsidRDefault="0030331A" w:rsidP="0092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>.8.6. визначення порядку оплати праці працівників Закладу;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sz w:val="28"/>
          <w:szCs w:val="28"/>
          <w:lang w:val="uk-UA"/>
        </w:rPr>
        <w:t>6</w:t>
      </w:r>
      <w:r w:rsidR="00922365" w:rsidRPr="00E761A1">
        <w:rPr>
          <w:sz w:val="28"/>
          <w:szCs w:val="28"/>
          <w:lang w:val="uk-UA"/>
        </w:rPr>
        <w:t xml:space="preserve">.8.7. </w:t>
      </w:r>
      <w:r w:rsidR="00922365" w:rsidRPr="00E761A1">
        <w:rPr>
          <w:noProof/>
          <w:sz w:val="28"/>
          <w:szCs w:val="28"/>
          <w:lang w:val="uk-UA"/>
        </w:rPr>
        <w:t>уклада</w:t>
      </w:r>
      <w:r w:rsidR="004F34F3" w:rsidRPr="00E761A1">
        <w:rPr>
          <w:noProof/>
          <w:sz w:val="28"/>
          <w:szCs w:val="28"/>
          <w:lang w:val="uk-UA"/>
        </w:rPr>
        <w:t>ння договорів</w:t>
      </w:r>
      <w:r w:rsidR="00922365" w:rsidRPr="00E761A1">
        <w:rPr>
          <w:noProof/>
          <w:sz w:val="28"/>
          <w:szCs w:val="28"/>
          <w:lang w:val="uk-UA"/>
        </w:rPr>
        <w:t xml:space="preserve"> та угод, які пов’язані з діяльністю </w:t>
      </w:r>
      <w:r w:rsidR="00922365" w:rsidRPr="00E761A1">
        <w:rPr>
          <w:sz w:val="28"/>
          <w:szCs w:val="28"/>
          <w:lang w:val="uk-UA"/>
        </w:rPr>
        <w:t>Закладу</w:t>
      </w:r>
      <w:r w:rsidR="00922365" w:rsidRPr="00E761A1">
        <w:rPr>
          <w:noProof/>
          <w:sz w:val="28"/>
          <w:szCs w:val="28"/>
          <w:lang w:val="uk-UA"/>
        </w:rPr>
        <w:t>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>.8.8. вида</w:t>
      </w:r>
      <w:r w:rsidR="004F34F3" w:rsidRPr="00E761A1">
        <w:rPr>
          <w:noProof/>
          <w:sz w:val="28"/>
          <w:szCs w:val="28"/>
          <w:lang w:val="uk-UA"/>
        </w:rPr>
        <w:t>ння</w:t>
      </w:r>
      <w:r w:rsidR="00922365" w:rsidRPr="00E761A1">
        <w:rPr>
          <w:noProof/>
          <w:sz w:val="28"/>
          <w:szCs w:val="28"/>
          <w:lang w:val="uk-UA"/>
        </w:rPr>
        <w:t xml:space="preserve"> довіреност</w:t>
      </w:r>
      <w:r w:rsidR="004F34F3" w:rsidRPr="00E761A1">
        <w:rPr>
          <w:noProof/>
          <w:sz w:val="28"/>
          <w:szCs w:val="28"/>
          <w:lang w:val="uk-UA"/>
        </w:rPr>
        <w:t>ей</w:t>
      </w:r>
      <w:r w:rsidR="00922365" w:rsidRPr="00E761A1">
        <w:rPr>
          <w:noProof/>
          <w:sz w:val="28"/>
          <w:szCs w:val="28"/>
          <w:lang w:val="uk-UA"/>
        </w:rPr>
        <w:t xml:space="preserve"> на представництво та захист інтересів в суді та інш</w:t>
      </w:r>
      <w:r w:rsidR="004F34F3" w:rsidRPr="00E761A1">
        <w:rPr>
          <w:noProof/>
          <w:sz w:val="28"/>
          <w:szCs w:val="28"/>
          <w:lang w:val="uk-UA"/>
        </w:rPr>
        <w:t>их</w:t>
      </w:r>
      <w:r w:rsidR="00922365" w:rsidRPr="00E761A1">
        <w:rPr>
          <w:noProof/>
          <w:sz w:val="28"/>
          <w:szCs w:val="28"/>
          <w:lang w:val="uk-UA"/>
        </w:rPr>
        <w:t xml:space="preserve"> довіреност</w:t>
      </w:r>
      <w:r w:rsidR="004F34F3" w:rsidRPr="00E761A1">
        <w:rPr>
          <w:noProof/>
          <w:sz w:val="28"/>
          <w:szCs w:val="28"/>
          <w:lang w:val="uk-UA"/>
        </w:rPr>
        <w:t>ей</w:t>
      </w:r>
      <w:r w:rsidR="00922365" w:rsidRPr="00E761A1">
        <w:rPr>
          <w:noProof/>
          <w:sz w:val="28"/>
          <w:szCs w:val="28"/>
          <w:lang w:val="uk-UA"/>
        </w:rPr>
        <w:t xml:space="preserve">, які необхідні для забезпечення діяльності </w:t>
      </w:r>
      <w:r w:rsidR="00922365" w:rsidRPr="00E761A1">
        <w:rPr>
          <w:sz w:val="28"/>
          <w:szCs w:val="28"/>
          <w:lang w:val="uk-UA"/>
        </w:rPr>
        <w:t>Закладу</w:t>
      </w:r>
      <w:r w:rsidR="00922365" w:rsidRPr="00E761A1">
        <w:rPr>
          <w:noProof/>
          <w:sz w:val="28"/>
          <w:szCs w:val="28"/>
          <w:lang w:val="uk-UA"/>
        </w:rPr>
        <w:t>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>.8.9. відкри</w:t>
      </w:r>
      <w:r w:rsidR="00B05CE8" w:rsidRPr="00E761A1">
        <w:rPr>
          <w:noProof/>
          <w:sz w:val="28"/>
          <w:szCs w:val="28"/>
          <w:lang w:val="uk-UA"/>
        </w:rPr>
        <w:t>ття</w:t>
      </w:r>
      <w:r w:rsidR="00922365" w:rsidRPr="00E761A1">
        <w:rPr>
          <w:noProof/>
          <w:sz w:val="28"/>
          <w:szCs w:val="28"/>
          <w:lang w:val="uk-UA"/>
        </w:rPr>
        <w:t xml:space="preserve"> в органах державної казначейської служби рахунки, які необхідні для забезпечення діяльності </w:t>
      </w:r>
      <w:r w:rsidR="00922365" w:rsidRPr="00E761A1">
        <w:rPr>
          <w:sz w:val="28"/>
          <w:szCs w:val="28"/>
          <w:lang w:val="uk-UA"/>
        </w:rPr>
        <w:t>Закладу</w:t>
      </w:r>
      <w:r w:rsidR="00922365" w:rsidRPr="00E761A1">
        <w:rPr>
          <w:noProof/>
          <w:sz w:val="28"/>
          <w:szCs w:val="28"/>
          <w:lang w:val="uk-UA"/>
        </w:rPr>
        <w:t>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>.8.10. право першого підпису на фінансових документах;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>.8.11. розпорядж</w:t>
      </w:r>
      <w:r w:rsidR="00B05CE8" w:rsidRPr="00E761A1">
        <w:rPr>
          <w:noProof/>
          <w:sz w:val="28"/>
          <w:szCs w:val="28"/>
          <w:lang w:val="uk-UA"/>
        </w:rPr>
        <w:t>ення</w:t>
      </w:r>
      <w:r w:rsidR="00922365" w:rsidRPr="00E761A1">
        <w:rPr>
          <w:noProof/>
          <w:sz w:val="28"/>
          <w:szCs w:val="28"/>
          <w:lang w:val="uk-UA"/>
        </w:rPr>
        <w:t xml:space="preserve"> коштами та майном </w:t>
      </w:r>
      <w:r w:rsidR="00922365" w:rsidRPr="00E761A1">
        <w:rPr>
          <w:sz w:val="28"/>
          <w:szCs w:val="28"/>
          <w:lang w:val="uk-UA"/>
        </w:rPr>
        <w:t>Закладу</w:t>
      </w:r>
      <w:r w:rsidR="00922365" w:rsidRPr="00E761A1">
        <w:rPr>
          <w:noProof/>
          <w:sz w:val="28"/>
          <w:szCs w:val="28"/>
          <w:lang w:val="uk-UA"/>
        </w:rPr>
        <w:t xml:space="preserve"> відповідно до чинного законодавства України та Статуту;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lastRenderedPageBreak/>
        <w:t>6</w:t>
      </w:r>
      <w:r w:rsidR="00922365" w:rsidRPr="00E761A1">
        <w:rPr>
          <w:noProof/>
          <w:sz w:val="28"/>
          <w:szCs w:val="28"/>
          <w:lang w:val="uk-UA"/>
        </w:rPr>
        <w:t>.8</w:t>
      </w:r>
      <w:r w:rsidR="004D0A73" w:rsidRPr="00E761A1">
        <w:rPr>
          <w:noProof/>
          <w:sz w:val="28"/>
          <w:szCs w:val="28"/>
          <w:lang w:val="uk-UA"/>
        </w:rPr>
        <w:t>.12. прийняття</w:t>
      </w:r>
      <w:r w:rsidR="00922365" w:rsidRPr="00E761A1">
        <w:rPr>
          <w:noProof/>
          <w:sz w:val="28"/>
          <w:szCs w:val="28"/>
          <w:lang w:val="uk-UA"/>
        </w:rPr>
        <w:t xml:space="preserve"> на роботу та звільн</w:t>
      </w:r>
      <w:r w:rsidR="004D0A73" w:rsidRPr="00E761A1">
        <w:rPr>
          <w:noProof/>
          <w:sz w:val="28"/>
          <w:szCs w:val="28"/>
          <w:lang w:val="uk-UA"/>
        </w:rPr>
        <w:t>ення</w:t>
      </w:r>
      <w:r w:rsidR="00922365" w:rsidRPr="00E761A1">
        <w:rPr>
          <w:noProof/>
          <w:sz w:val="28"/>
          <w:szCs w:val="28"/>
          <w:lang w:val="uk-UA"/>
        </w:rPr>
        <w:t xml:space="preserve"> з роботи працівників </w:t>
      </w:r>
      <w:r w:rsidR="00922365" w:rsidRPr="00E761A1">
        <w:rPr>
          <w:sz w:val="28"/>
          <w:szCs w:val="28"/>
          <w:lang w:val="uk-UA"/>
        </w:rPr>
        <w:t>Закладу</w:t>
      </w:r>
      <w:r w:rsidR="00922365" w:rsidRPr="00E761A1">
        <w:rPr>
          <w:noProof/>
          <w:sz w:val="28"/>
          <w:szCs w:val="28"/>
          <w:lang w:val="uk-UA"/>
        </w:rPr>
        <w:t xml:space="preserve"> згідно з чинним законодавством України;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>.8.13. затвердж</w:t>
      </w:r>
      <w:r w:rsidR="004D0A73" w:rsidRPr="00E761A1">
        <w:rPr>
          <w:noProof/>
          <w:sz w:val="28"/>
          <w:szCs w:val="28"/>
          <w:lang w:val="uk-UA"/>
        </w:rPr>
        <w:t>ення положень</w:t>
      </w:r>
      <w:r w:rsidR="00922365" w:rsidRPr="00E761A1">
        <w:rPr>
          <w:noProof/>
          <w:sz w:val="28"/>
          <w:szCs w:val="28"/>
          <w:lang w:val="uk-UA"/>
        </w:rPr>
        <w:t xml:space="preserve"> про структурні підрозділи </w:t>
      </w:r>
      <w:r w:rsidR="00922365" w:rsidRPr="00E761A1">
        <w:rPr>
          <w:sz w:val="28"/>
          <w:szCs w:val="28"/>
          <w:lang w:val="uk-UA"/>
        </w:rPr>
        <w:t>Закладу</w:t>
      </w:r>
      <w:r w:rsidR="00922365" w:rsidRPr="00E761A1">
        <w:rPr>
          <w:noProof/>
          <w:sz w:val="28"/>
          <w:szCs w:val="28"/>
          <w:lang w:val="uk-UA"/>
        </w:rPr>
        <w:t>, посадов</w:t>
      </w:r>
      <w:r w:rsidR="004D0A73" w:rsidRPr="00E761A1">
        <w:rPr>
          <w:noProof/>
          <w:sz w:val="28"/>
          <w:szCs w:val="28"/>
          <w:lang w:val="uk-UA"/>
        </w:rPr>
        <w:t>их</w:t>
      </w:r>
      <w:r w:rsidR="00922365" w:rsidRPr="00E761A1">
        <w:rPr>
          <w:noProof/>
          <w:sz w:val="28"/>
          <w:szCs w:val="28"/>
          <w:lang w:val="uk-UA"/>
        </w:rPr>
        <w:t xml:space="preserve"> інструкці</w:t>
      </w:r>
      <w:r w:rsidR="004D0A73" w:rsidRPr="00E761A1">
        <w:rPr>
          <w:noProof/>
          <w:sz w:val="28"/>
          <w:szCs w:val="28"/>
          <w:lang w:val="uk-UA"/>
        </w:rPr>
        <w:t>й</w:t>
      </w:r>
      <w:r w:rsidR="00922365" w:rsidRPr="00E761A1">
        <w:rPr>
          <w:noProof/>
          <w:sz w:val="28"/>
          <w:szCs w:val="28"/>
          <w:lang w:val="uk-UA"/>
        </w:rPr>
        <w:t xml:space="preserve"> працівників та інш</w:t>
      </w:r>
      <w:r w:rsidR="004D0A73" w:rsidRPr="00E761A1">
        <w:rPr>
          <w:noProof/>
          <w:sz w:val="28"/>
          <w:szCs w:val="28"/>
          <w:lang w:val="uk-UA"/>
        </w:rPr>
        <w:t>их необхідних документів</w:t>
      </w:r>
      <w:r w:rsidR="00922365" w:rsidRPr="00E761A1">
        <w:rPr>
          <w:noProof/>
          <w:sz w:val="28"/>
          <w:szCs w:val="28"/>
          <w:lang w:val="uk-UA"/>
        </w:rPr>
        <w:t>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>.8.14. веде</w:t>
      </w:r>
      <w:r w:rsidR="004D0A73" w:rsidRPr="00E761A1">
        <w:rPr>
          <w:noProof/>
          <w:sz w:val="28"/>
          <w:szCs w:val="28"/>
          <w:lang w:val="uk-UA"/>
        </w:rPr>
        <w:t>ння</w:t>
      </w:r>
      <w:r w:rsidR="00922365" w:rsidRPr="00E761A1">
        <w:rPr>
          <w:noProof/>
          <w:sz w:val="28"/>
          <w:szCs w:val="28"/>
          <w:lang w:val="uk-UA"/>
        </w:rPr>
        <w:t xml:space="preserve"> переговор</w:t>
      </w:r>
      <w:r w:rsidR="004D0A73" w:rsidRPr="00E761A1">
        <w:rPr>
          <w:noProof/>
          <w:sz w:val="28"/>
          <w:szCs w:val="28"/>
          <w:lang w:val="uk-UA"/>
        </w:rPr>
        <w:t>ів</w:t>
      </w:r>
      <w:r w:rsidR="00922365" w:rsidRPr="00E761A1">
        <w:rPr>
          <w:noProof/>
          <w:sz w:val="28"/>
          <w:szCs w:val="28"/>
          <w:lang w:val="uk-UA"/>
        </w:rPr>
        <w:t xml:space="preserve"> щодо укладення колективного договору, уклада</w:t>
      </w:r>
      <w:r w:rsidR="004D0A73" w:rsidRPr="00E761A1">
        <w:rPr>
          <w:noProof/>
          <w:sz w:val="28"/>
          <w:szCs w:val="28"/>
          <w:lang w:val="uk-UA"/>
        </w:rPr>
        <w:t>ння</w:t>
      </w:r>
      <w:r w:rsidR="00922365" w:rsidRPr="00E761A1">
        <w:rPr>
          <w:noProof/>
          <w:sz w:val="28"/>
          <w:szCs w:val="28"/>
          <w:lang w:val="uk-UA"/>
        </w:rPr>
        <w:t xml:space="preserve"> колективн</w:t>
      </w:r>
      <w:r w:rsidR="004D0A73" w:rsidRPr="00E761A1">
        <w:rPr>
          <w:noProof/>
          <w:sz w:val="28"/>
          <w:szCs w:val="28"/>
          <w:lang w:val="uk-UA"/>
        </w:rPr>
        <w:t>ого догово</w:t>
      </w:r>
      <w:r w:rsidR="00922365" w:rsidRPr="00E761A1">
        <w:rPr>
          <w:noProof/>
          <w:sz w:val="28"/>
          <w:szCs w:val="28"/>
          <w:lang w:val="uk-UA"/>
        </w:rPr>
        <w:t>р</w:t>
      </w:r>
      <w:r w:rsidR="004D0A73" w:rsidRPr="00E761A1">
        <w:rPr>
          <w:noProof/>
          <w:sz w:val="28"/>
          <w:szCs w:val="28"/>
          <w:lang w:val="uk-UA"/>
        </w:rPr>
        <w:t>у</w:t>
      </w:r>
      <w:r w:rsidR="00922365" w:rsidRPr="00E761A1">
        <w:rPr>
          <w:noProof/>
          <w:sz w:val="28"/>
          <w:szCs w:val="28"/>
          <w:lang w:val="uk-UA"/>
        </w:rPr>
        <w:t>, звіту</w:t>
      </w:r>
      <w:r w:rsidR="004D0A73" w:rsidRPr="00E761A1">
        <w:rPr>
          <w:noProof/>
          <w:sz w:val="28"/>
          <w:szCs w:val="28"/>
          <w:lang w:val="uk-UA"/>
        </w:rPr>
        <w:t>вання</w:t>
      </w:r>
      <w:r w:rsidR="00922365" w:rsidRPr="00E761A1">
        <w:rPr>
          <w:noProof/>
          <w:sz w:val="28"/>
          <w:szCs w:val="28"/>
          <w:lang w:val="uk-UA"/>
        </w:rPr>
        <w:t xml:space="preserve"> та відповідальність за його виконання;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>.8.15. наклад</w:t>
      </w:r>
      <w:r w:rsidR="004D0A73" w:rsidRPr="00E761A1">
        <w:rPr>
          <w:noProof/>
          <w:sz w:val="28"/>
          <w:szCs w:val="28"/>
          <w:lang w:val="uk-UA"/>
        </w:rPr>
        <w:t>ення дисциплінарних стягнень</w:t>
      </w:r>
      <w:r w:rsidR="00922365" w:rsidRPr="00E761A1">
        <w:rPr>
          <w:noProof/>
          <w:sz w:val="28"/>
          <w:szCs w:val="28"/>
          <w:lang w:val="uk-UA"/>
        </w:rPr>
        <w:t xml:space="preserve"> на працівників </w:t>
      </w:r>
      <w:r w:rsidR="00922365" w:rsidRPr="00E761A1">
        <w:rPr>
          <w:sz w:val="28"/>
          <w:szCs w:val="28"/>
          <w:lang w:val="uk-UA"/>
        </w:rPr>
        <w:t>Закладу</w:t>
      </w:r>
      <w:r w:rsidR="00922365" w:rsidRPr="00E761A1">
        <w:rPr>
          <w:noProof/>
          <w:sz w:val="28"/>
          <w:szCs w:val="28"/>
          <w:lang w:val="uk-UA"/>
        </w:rPr>
        <w:t>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 xml:space="preserve">.8.16. </w:t>
      </w:r>
      <w:r w:rsidR="00274E2A" w:rsidRPr="00E761A1">
        <w:rPr>
          <w:noProof/>
          <w:sz w:val="28"/>
          <w:szCs w:val="28"/>
          <w:lang w:val="uk-UA"/>
        </w:rPr>
        <w:t xml:space="preserve">організація </w:t>
      </w:r>
      <w:r w:rsidR="00922365" w:rsidRPr="00E761A1">
        <w:rPr>
          <w:noProof/>
          <w:sz w:val="28"/>
          <w:szCs w:val="28"/>
          <w:lang w:val="uk-UA"/>
        </w:rPr>
        <w:t xml:space="preserve">проведення попередніх та періодичних медичних оглядів працівників </w:t>
      </w:r>
      <w:r w:rsidR="00274E2A" w:rsidRPr="00E761A1">
        <w:rPr>
          <w:sz w:val="28"/>
          <w:szCs w:val="28"/>
          <w:lang w:val="uk-UA"/>
        </w:rPr>
        <w:t>Закладу</w:t>
      </w:r>
      <w:r w:rsidR="00922365" w:rsidRPr="00E761A1">
        <w:rPr>
          <w:noProof/>
          <w:sz w:val="28"/>
          <w:szCs w:val="28"/>
          <w:lang w:val="uk-UA"/>
        </w:rPr>
        <w:t xml:space="preserve"> згідно вимог Кодексу законів про працю України;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>.8.17. створ</w:t>
      </w:r>
      <w:r w:rsidR="00274E2A" w:rsidRPr="00E761A1">
        <w:rPr>
          <w:noProof/>
          <w:sz w:val="28"/>
          <w:szCs w:val="28"/>
          <w:lang w:val="uk-UA"/>
        </w:rPr>
        <w:t>ення</w:t>
      </w:r>
      <w:r w:rsidR="00922365" w:rsidRPr="00E761A1">
        <w:rPr>
          <w:noProof/>
          <w:sz w:val="28"/>
          <w:szCs w:val="28"/>
          <w:lang w:val="uk-UA"/>
        </w:rPr>
        <w:t xml:space="preserve"> належн</w:t>
      </w:r>
      <w:r w:rsidR="00274E2A" w:rsidRPr="00E761A1">
        <w:rPr>
          <w:noProof/>
          <w:sz w:val="28"/>
          <w:szCs w:val="28"/>
          <w:lang w:val="uk-UA"/>
        </w:rPr>
        <w:t>их</w:t>
      </w:r>
      <w:r w:rsidR="00922365" w:rsidRPr="00E761A1">
        <w:rPr>
          <w:noProof/>
          <w:sz w:val="28"/>
          <w:szCs w:val="28"/>
          <w:lang w:val="uk-UA"/>
        </w:rPr>
        <w:t xml:space="preserve"> умов працівникам для високопродуктивної праці, забезпеч</w:t>
      </w:r>
      <w:r w:rsidR="00274E2A" w:rsidRPr="00E761A1">
        <w:rPr>
          <w:noProof/>
          <w:sz w:val="28"/>
          <w:szCs w:val="28"/>
          <w:lang w:val="uk-UA"/>
        </w:rPr>
        <w:t>ення</w:t>
      </w:r>
      <w:r w:rsidR="00922365" w:rsidRPr="00E761A1">
        <w:rPr>
          <w:noProof/>
          <w:sz w:val="28"/>
          <w:szCs w:val="28"/>
          <w:lang w:val="uk-UA"/>
        </w:rPr>
        <w:t xml:space="preserve"> додержання законодавства про працю, правил та норм охорони праці, техніки безпеки, соціального страхування;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 xml:space="preserve">.8.18. </w:t>
      </w:r>
      <w:r w:rsidR="00274E2A" w:rsidRPr="00E761A1">
        <w:rPr>
          <w:noProof/>
          <w:sz w:val="28"/>
          <w:szCs w:val="28"/>
          <w:lang w:val="uk-UA"/>
        </w:rPr>
        <w:t>персональна</w:t>
      </w:r>
      <w:r w:rsidR="00922365" w:rsidRPr="00E761A1">
        <w:rPr>
          <w:noProof/>
          <w:sz w:val="28"/>
          <w:szCs w:val="28"/>
          <w:lang w:val="uk-UA"/>
        </w:rPr>
        <w:t xml:space="preserve"> відповідальність за збереження, відчуження, списання майна та втрати у будь-якій формі майна </w:t>
      </w:r>
      <w:r w:rsidR="00274E2A" w:rsidRPr="00E761A1">
        <w:rPr>
          <w:sz w:val="28"/>
          <w:szCs w:val="28"/>
          <w:lang w:val="uk-UA"/>
        </w:rPr>
        <w:t>Закладу</w:t>
      </w:r>
      <w:r w:rsidR="00922365" w:rsidRPr="00E761A1">
        <w:rPr>
          <w:noProof/>
          <w:sz w:val="28"/>
          <w:szCs w:val="28"/>
          <w:lang w:val="uk-UA"/>
        </w:rPr>
        <w:t>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>.8.19. персональн</w:t>
      </w:r>
      <w:r w:rsidR="00274E2A" w:rsidRPr="00E761A1">
        <w:rPr>
          <w:noProof/>
          <w:sz w:val="28"/>
          <w:szCs w:val="28"/>
          <w:lang w:val="uk-UA"/>
        </w:rPr>
        <w:t>а</w:t>
      </w:r>
      <w:r w:rsidR="00922365" w:rsidRPr="00E761A1">
        <w:rPr>
          <w:noProof/>
          <w:sz w:val="28"/>
          <w:szCs w:val="28"/>
          <w:lang w:val="uk-UA"/>
        </w:rPr>
        <w:t xml:space="preserve"> відповідальність за будь-які порушення</w:t>
      </w:r>
      <w:r w:rsidR="00B66F8D" w:rsidRPr="00E761A1">
        <w:rPr>
          <w:noProof/>
          <w:sz w:val="28"/>
          <w:szCs w:val="28"/>
          <w:lang w:val="uk-UA"/>
        </w:rPr>
        <w:t>,</w:t>
      </w:r>
      <w:r w:rsidR="00922365" w:rsidRPr="00E761A1">
        <w:rPr>
          <w:noProof/>
          <w:sz w:val="28"/>
          <w:szCs w:val="28"/>
          <w:lang w:val="uk-UA"/>
        </w:rPr>
        <w:t xml:space="preserve"> вчинені при зміні балансової вартості майна </w:t>
      </w:r>
      <w:r w:rsidR="00274E2A" w:rsidRPr="00E761A1">
        <w:rPr>
          <w:sz w:val="28"/>
          <w:szCs w:val="28"/>
          <w:lang w:val="uk-UA"/>
        </w:rPr>
        <w:t>Закладу</w:t>
      </w:r>
      <w:r w:rsidR="00922365" w:rsidRPr="00E761A1">
        <w:rPr>
          <w:noProof/>
          <w:sz w:val="28"/>
          <w:szCs w:val="28"/>
          <w:lang w:val="uk-UA"/>
        </w:rPr>
        <w:t>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 xml:space="preserve">.8.20. </w:t>
      </w:r>
      <w:r w:rsidR="00274E2A" w:rsidRPr="00E761A1">
        <w:rPr>
          <w:noProof/>
          <w:sz w:val="28"/>
          <w:szCs w:val="28"/>
          <w:lang w:val="uk-UA"/>
        </w:rPr>
        <w:t>в</w:t>
      </w:r>
      <w:r w:rsidR="00922365" w:rsidRPr="00E761A1">
        <w:rPr>
          <w:noProof/>
          <w:sz w:val="28"/>
          <w:szCs w:val="28"/>
          <w:lang w:val="uk-UA"/>
        </w:rPr>
        <w:t>чин</w:t>
      </w:r>
      <w:r w:rsidR="00274E2A" w:rsidRPr="00E761A1">
        <w:rPr>
          <w:noProof/>
          <w:sz w:val="28"/>
          <w:szCs w:val="28"/>
          <w:lang w:val="uk-UA"/>
        </w:rPr>
        <w:t>ення</w:t>
      </w:r>
      <w:r w:rsidR="00922365" w:rsidRPr="00E761A1">
        <w:rPr>
          <w:noProof/>
          <w:sz w:val="28"/>
          <w:szCs w:val="28"/>
          <w:lang w:val="uk-UA"/>
        </w:rPr>
        <w:t xml:space="preserve"> інш</w:t>
      </w:r>
      <w:r w:rsidR="00B75CE9" w:rsidRPr="00E761A1">
        <w:rPr>
          <w:noProof/>
          <w:sz w:val="28"/>
          <w:szCs w:val="28"/>
          <w:lang w:val="uk-UA"/>
        </w:rPr>
        <w:t xml:space="preserve">их дій </w:t>
      </w:r>
      <w:r w:rsidR="00274E2A" w:rsidRPr="00E761A1">
        <w:rPr>
          <w:noProof/>
          <w:sz w:val="28"/>
          <w:szCs w:val="28"/>
          <w:lang w:val="uk-UA"/>
        </w:rPr>
        <w:t xml:space="preserve">та здійснення інших повноважень </w:t>
      </w:r>
      <w:r w:rsidR="00922365" w:rsidRPr="00E761A1">
        <w:rPr>
          <w:noProof/>
          <w:sz w:val="28"/>
          <w:szCs w:val="28"/>
          <w:lang w:val="uk-UA"/>
        </w:rPr>
        <w:t>в порядку та межах встановлених законодавством України.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 xml:space="preserve">.9. При здійсненні діяльності </w:t>
      </w:r>
      <w:r w:rsidR="00274E2A" w:rsidRPr="00E761A1">
        <w:rPr>
          <w:sz w:val="28"/>
          <w:szCs w:val="28"/>
          <w:lang w:val="uk-UA"/>
        </w:rPr>
        <w:t>Закладу</w:t>
      </w:r>
      <w:r w:rsidR="00922365" w:rsidRPr="00E761A1">
        <w:rPr>
          <w:noProof/>
          <w:sz w:val="28"/>
          <w:szCs w:val="28"/>
          <w:lang w:val="uk-UA"/>
        </w:rPr>
        <w:t xml:space="preserve"> Керівник забезпечує: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>.9</w:t>
      </w:r>
      <w:r w:rsidR="00415426" w:rsidRPr="00E761A1">
        <w:rPr>
          <w:noProof/>
          <w:sz w:val="28"/>
          <w:szCs w:val="28"/>
          <w:lang w:val="uk-UA"/>
        </w:rPr>
        <w:t>.1. </w:t>
      </w:r>
      <w:r w:rsidR="00274E2A" w:rsidRPr="00E761A1">
        <w:rPr>
          <w:noProof/>
          <w:sz w:val="28"/>
          <w:szCs w:val="28"/>
          <w:lang w:val="uk-UA"/>
        </w:rPr>
        <w:t>д</w:t>
      </w:r>
      <w:r w:rsidR="00922365" w:rsidRPr="00E761A1">
        <w:rPr>
          <w:noProof/>
          <w:sz w:val="28"/>
          <w:szCs w:val="28"/>
          <w:lang w:val="uk-UA"/>
        </w:rPr>
        <w:t xml:space="preserve">отримання відповідних умов, передбачених чинним законодавством України щодо діяльності </w:t>
      </w:r>
      <w:r w:rsidR="00274E2A" w:rsidRPr="00E761A1">
        <w:rPr>
          <w:sz w:val="28"/>
          <w:szCs w:val="28"/>
          <w:lang w:val="uk-UA"/>
        </w:rPr>
        <w:t>Закладу</w:t>
      </w:r>
      <w:r w:rsidR="00922365" w:rsidRPr="00E761A1">
        <w:rPr>
          <w:noProof/>
          <w:sz w:val="28"/>
          <w:szCs w:val="28"/>
          <w:lang w:val="uk-UA"/>
        </w:rPr>
        <w:t>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>.9</w:t>
      </w:r>
      <w:r w:rsidR="00274E2A" w:rsidRPr="00E761A1">
        <w:rPr>
          <w:noProof/>
          <w:sz w:val="28"/>
          <w:szCs w:val="28"/>
          <w:lang w:val="uk-UA"/>
        </w:rPr>
        <w:t>.2. о</w:t>
      </w:r>
      <w:r w:rsidR="00922365" w:rsidRPr="00E761A1">
        <w:rPr>
          <w:noProof/>
          <w:sz w:val="28"/>
          <w:szCs w:val="28"/>
          <w:lang w:val="uk-UA"/>
        </w:rPr>
        <w:t xml:space="preserve">рганізацію бухгалтерського обліку та контроль за фінансовою звітністю </w:t>
      </w:r>
      <w:r w:rsidR="00274E2A" w:rsidRPr="00E761A1">
        <w:rPr>
          <w:sz w:val="28"/>
          <w:szCs w:val="28"/>
          <w:lang w:val="uk-UA"/>
        </w:rPr>
        <w:t>Закладу</w:t>
      </w:r>
      <w:r w:rsidR="00922365" w:rsidRPr="00E761A1">
        <w:rPr>
          <w:noProof/>
          <w:sz w:val="28"/>
          <w:szCs w:val="28"/>
          <w:lang w:val="uk-UA"/>
        </w:rPr>
        <w:t>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>.9</w:t>
      </w:r>
      <w:r w:rsidR="00274E2A" w:rsidRPr="00E761A1">
        <w:rPr>
          <w:noProof/>
          <w:sz w:val="28"/>
          <w:szCs w:val="28"/>
          <w:lang w:val="uk-UA"/>
        </w:rPr>
        <w:t>.3. р</w:t>
      </w:r>
      <w:r w:rsidR="00922365" w:rsidRPr="00E761A1">
        <w:rPr>
          <w:noProof/>
          <w:sz w:val="28"/>
          <w:szCs w:val="28"/>
          <w:lang w:val="uk-UA"/>
        </w:rPr>
        <w:t xml:space="preserve">озробку структури та штатного розпису </w:t>
      </w:r>
      <w:r w:rsidR="00274E2A" w:rsidRPr="00E761A1">
        <w:rPr>
          <w:sz w:val="28"/>
          <w:szCs w:val="28"/>
          <w:lang w:val="uk-UA"/>
        </w:rPr>
        <w:t>Закладу</w:t>
      </w:r>
      <w:r w:rsidR="00922365" w:rsidRPr="00E761A1">
        <w:rPr>
          <w:noProof/>
          <w:sz w:val="28"/>
          <w:szCs w:val="28"/>
          <w:lang w:val="uk-UA"/>
        </w:rPr>
        <w:t xml:space="preserve"> та пода</w:t>
      </w:r>
      <w:r w:rsidR="00274E2A" w:rsidRPr="00E761A1">
        <w:rPr>
          <w:noProof/>
          <w:sz w:val="28"/>
          <w:szCs w:val="28"/>
          <w:lang w:val="uk-UA"/>
        </w:rPr>
        <w:t>ння</w:t>
      </w:r>
      <w:r w:rsidR="00922365" w:rsidRPr="00E761A1">
        <w:rPr>
          <w:noProof/>
          <w:sz w:val="28"/>
          <w:szCs w:val="28"/>
          <w:lang w:val="uk-UA"/>
        </w:rPr>
        <w:t xml:space="preserve"> їх на погодження до Рівненської обласної ради;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>.9</w:t>
      </w:r>
      <w:r w:rsidR="00274E2A" w:rsidRPr="00E761A1">
        <w:rPr>
          <w:noProof/>
          <w:sz w:val="28"/>
          <w:szCs w:val="28"/>
          <w:lang w:val="uk-UA"/>
        </w:rPr>
        <w:t>.4. н</w:t>
      </w:r>
      <w:r w:rsidR="00922365" w:rsidRPr="00E761A1">
        <w:rPr>
          <w:noProof/>
          <w:sz w:val="28"/>
          <w:szCs w:val="28"/>
          <w:lang w:val="uk-UA"/>
        </w:rPr>
        <w:t xml:space="preserve">алежний рівень побутових умов для перебування в </w:t>
      </w:r>
      <w:r w:rsidR="00922365" w:rsidRPr="00E761A1">
        <w:rPr>
          <w:sz w:val="28"/>
          <w:szCs w:val="28"/>
          <w:lang w:val="uk-UA"/>
        </w:rPr>
        <w:t>Закладі;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sz w:val="28"/>
          <w:szCs w:val="28"/>
          <w:lang w:val="uk-UA"/>
        </w:rPr>
        <w:t>6</w:t>
      </w:r>
      <w:r w:rsidR="00922365" w:rsidRPr="00E761A1">
        <w:rPr>
          <w:sz w:val="28"/>
          <w:szCs w:val="28"/>
          <w:lang w:val="uk-UA"/>
        </w:rPr>
        <w:t xml:space="preserve">.9.5. </w:t>
      </w:r>
      <w:r w:rsidR="00274E2A" w:rsidRPr="00E761A1">
        <w:rPr>
          <w:noProof/>
          <w:sz w:val="28"/>
          <w:szCs w:val="28"/>
          <w:lang w:val="uk-UA"/>
        </w:rPr>
        <w:t>в</w:t>
      </w:r>
      <w:r w:rsidR="00922365" w:rsidRPr="00E761A1">
        <w:rPr>
          <w:noProof/>
          <w:sz w:val="28"/>
          <w:szCs w:val="28"/>
          <w:lang w:val="uk-UA"/>
        </w:rPr>
        <w:t xml:space="preserve">иконання </w:t>
      </w:r>
      <w:r w:rsidR="00274E2A" w:rsidRPr="00E761A1">
        <w:rPr>
          <w:sz w:val="28"/>
          <w:szCs w:val="28"/>
          <w:lang w:val="uk-UA"/>
        </w:rPr>
        <w:t>Закладом</w:t>
      </w:r>
      <w:r w:rsidR="00922365" w:rsidRPr="00E761A1">
        <w:rPr>
          <w:sz w:val="28"/>
          <w:szCs w:val="28"/>
          <w:lang w:val="uk-UA"/>
        </w:rPr>
        <w:t xml:space="preserve"> у своїй діяльності </w:t>
      </w:r>
      <w:r w:rsidR="00922365" w:rsidRPr="00E761A1">
        <w:rPr>
          <w:noProof/>
          <w:sz w:val="28"/>
          <w:szCs w:val="28"/>
          <w:lang w:val="uk-UA"/>
        </w:rPr>
        <w:t>норм та вимог щодо охорони навколишнього природного середовища, раціонального використання і відтворення природних ресурсів, а також забезпечення екологічної безпеки.</w:t>
      </w:r>
    </w:p>
    <w:p w:rsidR="00922365" w:rsidRPr="00E761A1" w:rsidRDefault="0030331A" w:rsidP="00922365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6</w:t>
      </w:r>
      <w:r w:rsidR="00922365" w:rsidRPr="00E761A1">
        <w:rPr>
          <w:noProof/>
          <w:sz w:val="28"/>
          <w:szCs w:val="28"/>
          <w:lang w:val="uk-UA"/>
        </w:rPr>
        <w:t xml:space="preserve">.10. У межах своєї компетенції Керівник видає накази, розпорядження, обов’язкові для виконання усіма працівниками </w:t>
      </w:r>
      <w:r w:rsidR="00274E2A" w:rsidRPr="00E761A1">
        <w:rPr>
          <w:sz w:val="28"/>
          <w:szCs w:val="28"/>
          <w:lang w:val="uk-UA"/>
        </w:rPr>
        <w:t>Закладу</w:t>
      </w:r>
      <w:r w:rsidR="00922365" w:rsidRPr="00E761A1">
        <w:rPr>
          <w:noProof/>
          <w:sz w:val="28"/>
          <w:szCs w:val="28"/>
          <w:lang w:val="uk-UA"/>
        </w:rPr>
        <w:t xml:space="preserve"> та здійснює контроль за їх виконанням.</w:t>
      </w:r>
    </w:p>
    <w:p w:rsidR="00922365" w:rsidRPr="00E761A1" w:rsidRDefault="0030331A" w:rsidP="0092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.11. Керівник має право без довіреності виконувати дії від імені </w:t>
      </w:r>
      <w:r w:rsidR="00274E2A" w:rsidRPr="00E761A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 в межах чинного законодавства України. </w:t>
      </w:r>
    </w:p>
    <w:p w:rsidR="00922365" w:rsidRPr="00E761A1" w:rsidRDefault="0030331A" w:rsidP="0092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.12. У разі відсутності Керівника його обов'язки виконує заступник згідно із розподілом функціональних обов'язків.  А у разі відсутності особи, що  може виконувати обов'язки Керівника, його обов'язки виконує посадова особа, визначена Власником в установленому порядку. </w:t>
      </w:r>
    </w:p>
    <w:p w:rsidR="00922365" w:rsidRPr="00E761A1" w:rsidRDefault="0030331A" w:rsidP="0092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.13. Керівник та головний бухгалтер </w:t>
      </w:r>
      <w:r w:rsidR="00274E2A" w:rsidRPr="00E761A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922365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несуть персональну відповідальність за додержання порядку ведення і достовірності обліку та звітності.</w:t>
      </w:r>
    </w:p>
    <w:p w:rsidR="00922365" w:rsidRPr="00E761A1" w:rsidRDefault="0030331A" w:rsidP="00623B33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61A1">
        <w:rPr>
          <w:sz w:val="28"/>
          <w:szCs w:val="28"/>
          <w:lang w:val="uk-UA"/>
        </w:rPr>
        <w:t>6</w:t>
      </w:r>
      <w:r w:rsidR="00922365" w:rsidRPr="00E761A1">
        <w:rPr>
          <w:sz w:val="28"/>
          <w:szCs w:val="28"/>
          <w:lang w:val="uk-UA"/>
        </w:rPr>
        <w:t>.14</w:t>
      </w:r>
      <w:r w:rsidR="00922365" w:rsidRPr="00E761A1">
        <w:rPr>
          <w:bCs/>
          <w:sz w:val="28"/>
          <w:szCs w:val="28"/>
          <w:lang w:val="uk-UA"/>
        </w:rPr>
        <w:t>.</w:t>
      </w:r>
      <w:r w:rsidR="00922365" w:rsidRPr="00E761A1">
        <w:rPr>
          <w:b/>
          <w:bCs/>
          <w:sz w:val="28"/>
          <w:szCs w:val="28"/>
          <w:lang w:val="uk-UA"/>
        </w:rPr>
        <w:t xml:space="preserve"> </w:t>
      </w:r>
      <w:r w:rsidR="00922365" w:rsidRPr="00E761A1">
        <w:rPr>
          <w:sz w:val="28"/>
          <w:szCs w:val="28"/>
          <w:lang w:val="uk-UA"/>
        </w:rPr>
        <w:t xml:space="preserve">На вимогу Власника або органу, що здійснює галузеве управління об’єктами спільної власності територіальних громад сіл, селищ, міст </w:t>
      </w:r>
      <w:r w:rsidR="00922365" w:rsidRPr="00E761A1">
        <w:rPr>
          <w:sz w:val="28"/>
          <w:szCs w:val="28"/>
          <w:lang w:val="uk-UA"/>
        </w:rPr>
        <w:lastRenderedPageBreak/>
        <w:t xml:space="preserve">Рівненської області, Заклад у встановлений ними термін надає інформацію стосовно будь-яких напрямків своєї діяльності. </w:t>
      </w:r>
    </w:p>
    <w:p w:rsidR="00866CE2" w:rsidRPr="00E761A1" w:rsidRDefault="0030331A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.1</w:t>
      </w:r>
      <w:r w:rsidR="00623B33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Вищим органом громадського самоврядування </w:t>
      </w:r>
      <w:r w:rsidR="00623B33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акладу є </w:t>
      </w:r>
      <w:r w:rsidR="00866CE2"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загальні збори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="00866CE2"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трудового колективу (конференція)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Загальні збори правомочні, якщо в їх роботі беруть участь більше половини працівників 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Загальні збори скликаються не рідше одного разу на рік. Повноваження 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загальних 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зборів (конференцій) визначається чинним законодавством.</w:t>
      </w:r>
    </w:p>
    <w:p w:rsidR="00866CE2" w:rsidRPr="00E761A1" w:rsidRDefault="0030331A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.1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Загальні збори (конференція) колективу 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проводяться за участю директора, заступників директора, керівників підрозділів, що входять до складу закладу, наукових та інших педагогічних працівників, які залучаються до навчально-виховного процесу закладу, а також представників учнівського самоврядування, батьківського комітету.</w:t>
      </w:r>
    </w:p>
    <w:p w:rsidR="00866CE2" w:rsidRPr="00E761A1" w:rsidRDefault="0030331A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.1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У період між загальними зборами (конференціями) діє рада 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66CE2" w:rsidRPr="00E761A1" w:rsidRDefault="0030331A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.1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Рада 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розглядає питання перспектив розвитку закладу, надає допомогу керівництву в реалізації цих планів, здійснює громадський контроль за діяльністю керівництва.</w:t>
      </w:r>
    </w:p>
    <w:p w:rsidR="00866CE2" w:rsidRPr="00E761A1" w:rsidRDefault="0030331A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.19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З метою розвитку та вдосконалення 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освітнього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процесу, професійної діяль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ності педагогічних працівників у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Закладі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створюється педагогічна рада – постійно діючий колегіальний орган управління 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66CE2" w:rsidRPr="00E761A1" w:rsidRDefault="0030331A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.20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Організація діяльності та повноваження педагогічної ради визначені Законами України 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«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 освіту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«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 позашкільну освіту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іншими нормативно-правовими документами.</w:t>
      </w:r>
      <w:bookmarkStart w:id="101" w:name="180"/>
      <w:bookmarkEnd w:id="101"/>
    </w:p>
    <w:p w:rsidR="00866CE2" w:rsidRPr="00E761A1" w:rsidRDefault="0030331A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.21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Головою педагогічної ради є директор.</w:t>
      </w:r>
      <w:bookmarkStart w:id="102" w:name="181"/>
      <w:bookmarkEnd w:id="102"/>
    </w:p>
    <w:p w:rsidR="00866CE2" w:rsidRPr="00E761A1" w:rsidRDefault="0030331A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.22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866CE2"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Педагогічна рада </w:t>
      </w:r>
      <w:r w:rsidR="00027455"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Закладу</w:t>
      </w:r>
      <w:r w:rsidR="00866CE2"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:</w:t>
      </w:r>
    </w:p>
    <w:p w:rsidR="00415426" w:rsidRPr="00E761A1" w:rsidRDefault="00415426" w:rsidP="0041542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03" w:name="182"/>
      <w:bookmarkEnd w:id="103"/>
      <w:r w:rsidRPr="00E761A1">
        <w:rPr>
          <w:sz w:val="28"/>
          <w:szCs w:val="28"/>
          <w:lang w:val="uk-UA"/>
        </w:rPr>
        <w:t>- планує роботу Закладу;</w:t>
      </w:r>
    </w:p>
    <w:p w:rsidR="00415426" w:rsidRPr="00E761A1" w:rsidRDefault="00415426" w:rsidP="0041542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04" w:name="n383"/>
      <w:bookmarkEnd w:id="104"/>
      <w:r w:rsidRPr="00E761A1">
        <w:rPr>
          <w:sz w:val="28"/>
          <w:szCs w:val="28"/>
          <w:lang w:val="uk-UA"/>
        </w:rPr>
        <w:t>- схвалює освітню (освітні) програму (програми) Закладу та оцінює результативність її (їх) виконання;</w:t>
      </w:r>
    </w:p>
    <w:p w:rsidR="00415426" w:rsidRPr="00E761A1" w:rsidRDefault="00415426" w:rsidP="0041542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05" w:name="n384"/>
      <w:bookmarkEnd w:id="105"/>
      <w:r w:rsidRPr="00E761A1">
        <w:rPr>
          <w:sz w:val="28"/>
          <w:szCs w:val="28"/>
          <w:lang w:val="uk-UA"/>
        </w:rPr>
        <w:t>- 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415426" w:rsidRPr="00E761A1" w:rsidRDefault="00415426" w:rsidP="0041542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06" w:name="n385"/>
      <w:bookmarkEnd w:id="106"/>
      <w:r w:rsidRPr="00E761A1">
        <w:rPr>
          <w:sz w:val="28"/>
          <w:szCs w:val="28"/>
          <w:lang w:val="uk-UA"/>
        </w:rPr>
        <w:t>- приймає рішення щодо видачі документів про освіту;</w:t>
      </w:r>
    </w:p>
    <w:p w:rsidR="00415426" w:rsidRPr="00E761A1" w:rsidRDefault="00415426" w:rsidP="0041542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07" w:name="n386"/>
      <w:bookmarkEnd w:id="107"/>
      <w:r w:rsidRPr="00E761A1">
        <w:rPr>
          <w:sz w:val="28"/>
          <w:szCs w:val="28"/>
          <w:lang w:val="uk-UA"/>
        </w:rPr>
        <w:t>- розглядає актуальні питання організації, забезпечення та розвитку освітнього процесу в Закладі, його структурних підрозділах;</w:t>
      </w:r>
    </w:p>
    <w:p w:rsidR="00415426" w:rsidRPr="00E761A1" w:rsidRDefault="00415426" w:rsidP="0041542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08" w:name="n387"/>
      <w:bookmarkEnd w:id="108"/>
      <w:r w:rsidRPr="00E761A1">
        <w:rPr>
          <w:sz w:val="28"/>
          <w:szCs w:val="28"/>
          <w:lang w:val="uk-UA"/>
        </w:rPr>
        <w:t>- обговорює питання та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415426" w:rsidRPr="00E761A1" w:rsidRDefault="00415426" w:rsidP="0041542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09" w:name="n388"/>
      <w:bookmarkEnd w:id="109"/>
      <w:r w:rsidRPr="00E761A1">
        <w:rPr>
          <w:sz w:val="28"/>
          <w:szCs w:val="28"/>
          <w:lang w:val="uk-UA"/>
        </w:rPr>
        <w:t>- ухвалює рішення щодо відзначення, морального та матеріального заохочення учнів, вихованців, слухачів, працівників Закладу та інших учасників освітнього процесу;</w:t>
      </w:r>
    </w:p>
    <w:p w:rsidR="00415426" w:rsidRPr="00E761A1" w:rsidRDefault="00415426" w:rsidP="0041542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10" w:name="n389"/>
      <w:bookmarkEnd w:id="110"/>
      <w:r w:rsidRPr="00E761A1">
        <w:rPr>
          <w:sz w:val="28"/>
          <w:szCs w:val="28"/>
          <w:lang w:val="uk-UA"/>
        </w:rPr>
        <w:t>- розглядає питання щодо відповідальності учнів, вихованців, слухачів, працівників Закладу та інших учасників освітнього процесу за невиконання ними своїх обов’язків;</w:t>
      </w:r>
    </w:p>
    <w:p w:rsidR="00415426" w:rsidRPr="00E761A1" w:rsidRDefault="00415426" w:rsidP="0041542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11" w:name="n390"/>
      <w:bookmarkEnd w:id="111"/>
      <w:r w:rsidRPr="00E761A1">
        <w:rPr>
          <w:sz w:val="28"/>
          <w:szCs w:val="28"/>
          <w:lang w:val="uk-UA"/>
        </w:rPr>
        <w:t>- має право ініціювати проведення позапланового інституційного аудиту закладу та проведення громадської акредитації закладу;</w:t>
      </w:r>
    </w:p>
    <w:p w:rsidR="00415426" w:rsidRPr="00E761A1" w:rsidRDefault="00415426" w:rsidP="0041542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12" w:name="n391"/>
      <w:bookmarkEnd w:id="112"/>
      <w:r w:rsidRPr="00E761A1">
        <w:rPr>
          <w:sz w:val="28"/>
          <w:szCs w:val="28"/>
          <w:lang w:val="uk-UA"/>
        </w:rPr>
        <w:lastRenderedPageBreak/>
        <w:t>- розглядає інші питання, віднесені до її повноважень.</w:t>
      </w:r>
    </w:p>
    <w:p w:rsidR="00415426" w:rsidRPr="00E761A1" w:rsidRDefault="00415426" w:rsidP="0041542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13" w:name="n392"/>
      <w:bookmarkEnd w:id="113"/>
      <w:r w:rsidRPr="00E761A1">
        <w:rPr>
          <w:sz w:val="28"/>
          <w:szCs w:val="28"/>
          <w:lang w:val="uk-UA"/>
        </w:rPr>
        <w:t>Рішення педагогічної ради Закладу позашкільної освіти вводяться в дію рішеннями керівника Закладу.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4" w:name="190"/>
      <w:bookmarkEnd w:id="114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Кількість засідань педагогічної ради визначається їх доцільністю, але не може бути менше ніж два рази на рік.</w:t>
      </w:r>
    </w:p>
    <w:p w:rsidR="00866CE2" w:rsidRPr="00E761A1" w:rsidRDefault="0030331A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.2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B75CE9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закладі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може діяти методична рада, робота якої здійснюється відповідно до чинного законодавства.</w:t>
      </w:r>
    </w:p>
    <w:p w:rsidR="00866CE2" w:rsidRPr="00E761A1" w:rsidRDefault="0030331A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.2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866CE2"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Методична рада, 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до складу якої входять педагогічні працівники 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учасники 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освітнього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процесу - є дорадчим органом.</w:t>
      </w:r>
    </w:p>
    <w:p w:rsidR="00866CE2" w:rsidRPr="00E761A1" w:rsidRDefault="0030331A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.2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866CE2"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Методична </w:t>
      </w:r>
      <w:bookmarkStart w:id="115" w:name="193"/>
      <w:bookmarkEnd w:id="115"/>
      <w:r w:rsidR="00866CE2" w:rsidRPr="00E76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рада:</w:t>
      </w:r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 координує науково-методичну, організаційну та практичну діяльність з різних напрямів </w:t>
      </w:r>
      <w:proofErr w:type="spellStart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-краєзнавчої роботи в області;</w:t>
      </w:r>
      <w:bookmarkStart w:id="116" w:name="194"/>
      <w:bookmarkEnd w:id="116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 заслуховує повідомлення та пропозиції з питань удосконалення 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освітньої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організаційно-методичної, науково-дослідної роботи;</w:t>
      </w:r>
      <w:bookmarkStart w:id="117" w:name="195"/>
      <w:bookmarkEnd w:id="117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вивчає, узагальнює та поширює передовий педагогічний досвід;</w:t>
      </w:r>
      <w:bookmarkStart w:id="118" w:name="196"/>
      <w:bookmarkEnd w:id="118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</w:t>
      </w:r>
      <w:r w:rsidR="009D3CE1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дає експертні оцінки щодо якості навчально-методичної літератури з питань </w:t>
      </w:r>
      <w:proofErr w:type="spellStart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-краєзнавчої роботи серед учнівської  молоді;</w:t>
      </w:r>
      <w:bookmarkStart w:id="119" w:name="197"/>
      <w:bookmarkEnd w:id="119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обговорює проекти нових навчальних програм, аналізує пропозиції щодо вдосконалення діючих;</w:t>
      </w:r>
      <w:bookmarkStart w:id="120" w:name="198"/>
      <w:bookmarkEnd w:id="120"/>
    </w:p>
    <w:p w:rsidR="00866CE2" w:rsidRPr="00E761A1" w:rsidRDefault="00866CE2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поширює інновації у системі позашкільної освіти тощо.</w:t>
      </w:r>
    </w:p>
    <w:p w:rsidR="00866CE2" w:rsidRPr="00E761A1" w:rsidRDefault="0030331A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.26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9D3CE1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Для вдосконалення форм і методів </w:t>
      </w:r>
      <w:proofErr w:type="spellStart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туристсько</w:t>
      </w:r>
      <w:proofErr w:type="spellEnd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-краєзнавчої і екскурсійної роботи, підвищення рівня безпеки масових заходів, розвитку творчих ініціатив педагогічного колективу за рішенням педагогічної ради в 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Закладі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можуть створюватись методичні об'єднання за напрямами роботи діяльності гуртків, груп та інших творчих об’єднань, експертні та консультаційні комісії за напрямами роботи (</w:t>
      </w:r>
      <w:proofErr w:type="spellStart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маршрутно</w:t>
      </w:r>
      <w:proofErr w:type="spellEnd"/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-кваліфікаційна, атестаційна та інші).</w:t>
      </w:r>
    </w:p>
    <w:p w:rsidR="00866CE2" w:rsidRPr="00E761A1" w:rsidRDefault="0030331A" w:rsidP="003C14E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.2</w:t>
      </w:r>
      <w:r w:rsidR="00415426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 У 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Закладі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 рішенням загальних</w:t>
      </w:r>
      <w:r w:rsidR="00027455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зборів (конференції) або ради З</w:t>
      </w:r>
      <w:r w:rsidR="00866CE2" w:rsidRPr="00E76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акладу можуть створюватись і діяти піклувальна рада, учнівський та батьківський комітети.</w:t>
      </w:r>
    </w:p>
    <w:p w:rsidR="00866CE2" w:rsidRPr="00E761A1" w:rsidRDefault="00866CE2" w:rsidP="003C14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0A92" w:rsidRPr="00E761A1" w:rsidRDefault="0030331A" w:rsidP="00430A92">
      <w:pPr>
        <w:pStyle w:val="-"/>
        <w:spacing w:before="0" w:beforeAutospacing="0" w:after="0" w:afterAutospacing="0"/>
        <w:ind w:left="360" w:hanging="360"/>
        <w:jc w:val="center"/>
        <w:rPr>
          <w:b/>
          <w:sz w:val="28"/>
          <w:szCs w:val="28"/>
          <w:lang w:val="uk-UA"/>
        </w:rPr>
      </w:pPr>
      <w:r w:rsidRPr="00E761A1">
        <w:rPr>
          <w:b/>
          <w:bCs/>
          <w:sz w:val="28"/>
          <w:szCs w:val="28"/>
          <w:lang w:val="uk-UA"/>
        </w:rPr>
        <w:t>7</w:t>
      </w:r>
      <w:r w:rsidR="00430A92" w:rsidRPr="00E761A1">
        <w:rPr>
          <w:b/>
          <w:bCs/>
          <w:sz w:val="28"/>
          <w:szCs w:val="28"/>
          <w:lang w:val="uk-UA"/>
        </w:rPr>
        <w:t>. ТРУДОВИЙ КОЛЕКТИВ</w:t>
      </w:r>
    </w:p>
    <w:p w:rsidR="00430A92" w:rsidRPr="00E761A1" w:rsidRDefault="0030331A" w:rsidP="00430A92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7</w:t>
      </w:r>
      <w:r w:rsidR="00430A92" w:rsidRPr="00E761A1">
        <w:rPr>
          <w:noProof/>
          <w:sz w:val="28"/>
          <w:szCs w:val="28"/>
          <w:lang w:val="uk-UA"/>
        </w:rPr>
        <w:t xml:space="preserve">.1. Трудовий колектив </w:t>
      </w:r>
      <w:r w:rsidR="00430A92" w:rsidRPr="00E761A1">
        <w:rPr>
          <w:sz w:val="28"/>
          <w:szCs w:val="28"/>
          <w:lang w:val="uk-UA"/>
        </w:rPr>
        <w:t>Закладу</w:t>
      </w:r>
      <w:r w:rsidR="00430A92" w:rsidRPr="00E761A1">
        <w:rPr>
          <w:noProof/>
          <w:sz w:val="28"/>
          <w:szCs w:val="28"/>
          <w:lang w:val="uk-UA"/>
        </w:rPr>
        <w:t xml:space="preserve"> складають фізичні особи, які своєю працею беруть участь у його діяльності на підставі трудових договорів.</w:t>
      </w:r>
    </w:p>
    <w:p w:rsidR="00430A92" w:rsidRPr="00E761A1" w:rsidRDefault="0030331A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30A92" w:rsidRPr="00E761A1">
        <w:rPr>
          <w:rFonts w:ascii="Times New Roman" w:hAnsi="Times New Roman" w:cs="Times New Roman"/>
          <w:iCs/>
          <w:sz w:val="28"/>
          <w:szCs w:val="28"/>
          <w:lang w:val="uk-UA"/>
        </w:rPr>
        <w:t>.2</w:t>
      </w:r>
      <w:r w:rsidR="00430A92" w:rsidRPr="00E761A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>Трудовий колектив Закладу формується на загальних засадах відповідно до вимог чинного законодавства Укр</w:t>
      </w:r>
      <w:r w:rsidR="006C361D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аїни. </w:t>
      </w:r>
    </w:p>
    <w:p w:rsidR="00430A92" w:rsidRPr="00E761A1" w:rsidRDefault="0030331A" w:rsidP="00430A92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t>7</w:t>
      </w:r>
      <w:r w:rsidR="00430A92" w:rsidRPr="00E761A1">
        <w:rPr>
          <w:noProof/>
          <w:sz w:val="28"/>
          <w:szCs w:val="28"/>
          <w:lang w:val="uk-UA"/>
        </w:rPr>
        <w:t>.3. Основною формою здійснення повноважень трудового колективу є загальні збори.</w:t>
      </w:r>
    </w:p>
    <w:p w:rsidR="00430A92" w:rsidRPr="00E761A1" w:rsidRDefault="0030331A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>.4. Умови організації та оплати праці трудового колективу Закладу, їх соціальний захист визначаються відповідно до вимог чинного законодавства України.</w:t>
      </w:r>
    </w:p>
    <w:p w:rsidR="00430A92" w:rsidRPr="00E761A1" w:rsidRDefault="00430A92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Відносини між адміністрацією Закладу та трудовим колективом регулюються колективним договором та  правилами  внутрішнього трудового розпорядку.</w:t>
      </w:r>
    </w:p>
    <w:p w:rsidR="00430A92" w:rsidRPr="00E761A1" w:rsidRDefault="0030331A" w:rsidP="00430A92">
      <w:pPr>
        <w:pStyle w:val="Just"/>
        <w:spacing w:before="0" w:after="0"/>
        <w:ind w:firstLine="709"/>
        <w:rPr>
          <w:noProof/>
          <w:sz w:val="28"/>
          <w:szCs w:val="28"/>
          <w:lang w:val="uk-UA"/>
        </w:rPr>
      </w:pPr>
      <w:r w:rsidRPr="00E761A1">
        <w:rPr>
          <w:noProof/>
          <w:sz w:val="28"/>
          <w:szCs w:val="28"/>
          <w:lang w:val="uk-UA"/>
        </w:rPr>
        <w:lastRenderedPageBreak/>
        <w:t>7</w:t>
      </w:r>
      <w:r w:rsidR="00430A92" w:rsidRPr="00E761A1">
        <w:rPr>
          <w:noProof/>
          <w:sz w:val="28"/>
          <w:szCs w:val="28"/>
          <w:lang w:val="uk-UA"/>
        </w:rPr>
        <w:t>.5. Загальні збори трудового колективу розглядають проект колективного договору та приймають рішення щодо схвалення або відхилення цього проекту.</w:t>
      </w:r>
    </w:p>
    <w:p w:rsidR="00430A92" w:rsidRPr="00E761A1" w:rsidRDefault="0030331A" w:rsidP="0030331A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61A1">
        <w:rPr>
          <w:sz w:val="28"/>
          <w:szCs w:val="28"/>
          <w:lang w:val="uk-UA"/>
        </w:rPr>
        <w:t>7</w:t>
      </w:r>
      <w:r w:rsidR="00430A92" w:rsidRPr="00E761A1">
        <w:rPr>
          <w:sz w:val="28"/>
          <w:szCs w:val="28"/>
          <w:lang w:val="uk-UA"/>
        </w:rPr>
        <w:t>.6. Заклад в межах затверджених кошторисів може на договірних засадах залучати до сво</w:t>
      </w:r>
      <w:r w:rsidR="00B75CE9" w:rsidRPr="00E761A1">
        <w:rPr>
          <w:sz w:val="28"/>
          <w:szCs w:val="28"/>
          <w:lang w:val="uk-UA"/>
        </w:rPr>
        <w:t>єї роботи спеціалістів (зокрема</w:t>
      </w:r>
      <w:r w:rsidR="00430A92" w:rsidRPr="00E761A1">
        <w:rPr>
          <w:sz w:val="28"/>
          <w:szCs w:val="28"/>
          <w:lang w:val="uk-UA"/>
        </w:rPr>
        <w:t xml:space="preserve"> іноземних) та формувати тимчасові творчі (трудові) колективи. </w:t>
      </w:r>
    </w:p>
    <w:p w:rsidR="00866CE2" w:rsidRPr="00E761A1" w:rsidRDefault="00866CE2" w:rsidP="00430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0A92" w:rsidRPr="00E761A1" w:rsidRDefault="0030331A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430A92" w:rsidRPr="00E761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КОНТРОЛЬ ЗА ДІЯЛЬНІСТЮ </w:t>
      </w:r>
      <w:r w:rsidR="004B6081" w:rsidRPr="00E761A1"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</w:p>
    <w:p w:rsidR="00430A92" w:rsidRPr="00E761A1" w:rsidRDefault="00430A92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8.1. Контроль за діяльністю Закладу здійснює Рівненська обласна рада.</w:t>
      </w:r>
    </w:p>
    <w:p w:rsidR="00430A92" w:rsidRPr="00E761A1" w:rsidRDefault="00430A92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8.2. Відносини Закладу з органами державної влади і місцевого самоврядування регулюються відповідно до цього Статуту, законів України </w:t>
      </w:r>
      <w:r w:rsidR="00B75CE9" w:rsidRPr="00E761A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B75CE9" w:rsidRPr="00E761A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3485" w:rsidRPr="00E761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CE9" w:rsidRPr="00E761A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>Про місцеві державні адміністрації</w:t>
      </w:r>
      <w:r w:rsidR="00B75CE9" w:rsidRPr="00E761A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,  інших </w:t>
      </w:r>
      <w:r w:rsidR="006C361D" w:rsidRPr="00E761A1">
        <w:rPr>
          <w:rFonts w:ascii="Times New Roman" w:hAnsi="Times New Roman" w:cs="Times New Roman"/>
          <w:sz w:val="28"/>
          <w:szCs w:val="28"/>
          <w:lang w:val="uk-UA"/>
        </w:rPr>
        <w:t>законодавчих та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нормативно-правових актів України, які визначають компетенцію цих органів.</w:t>
      </w:r>
    </w:p>
    <w:p w:rsidR="00430A92" w:rsidRPr="00E761A1" w:rsidRDefault="00430A92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8.3. На вимогу Власника, Заклад зобов'язаний проводити незалежну аудиторську перевірку фінансової звітності та бухгалтерського обліку.</w:t>
      </w:r>
    </w:p>
    <w:p w:rsidR="00866CE2" w:rsidRPr="00E761A1" w:rsidRDefault="00866CE2" w:rsidP="003C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0A92" w:rsidRPr="00E761A1" w:rsidRDefault="0030331A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30A92" w:rsidRPr="00E761A1">
        <w:rPr>
          <w:rFonts w:ascii="Times New Roman" w:hAnsi="Times New Roman" w:cs="Times New Roman"/>
          <w:b/>
          <w:sz w:val="28"/>
          <w:szCs w:val="28"/>
          <w:lang w:val="uk-UA"/>
        </w:rPr>
        <w:t>. ПРИПИНЕННЯ ДІЯЛЬНОСТІ ЗАКЛАДУ</w:t>
      </w:r>
    </w:p>
    <w:p w:rsidR="00430A92" w:rsidRPr="00E761A1" w:rsidRDefault="004B6081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.1. Діяльність 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припиняється в результаті передання всього свого майна, прав та обов'язків іншим юридичним особам-правонаступникам (злиття, приєднання, поділу, перетворення, виділ) або ліквідації.</w:t>
      </w:r>
    </w:p>
    <w:p w:rsidR="00430A92" w:rsidRPr="00E761A1" w:rsidRDefault="00465E31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>.2. Злиття, приєднання, поділ, перетворення та виділ здійснюються за рішенням Рівненської обласної ради, або у випадках, передбачених законом, за рішенням суду або відповідних органів державної влади.</w:t>
      </w:r>
    </w:p>
    <w:p w:rsidR="00430A92" w:rsidRPr="00E761A1" w:rsidRDefault="00465E31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.3. Рівненська обласна рада або суд призначають комісію з припинення діяльності </w:t>
      </w:r>
      <w:r w:rsidR="004B6081" w:rsidRPr="00E761A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(ліквідаційну комісію, ліквідатора тощо) та встановлюють порядок і строки припинення діяльності </w:t>
      </w:r>
      <w:r w:rsidR="004B6081" w:rsidRPr="00E761A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України.</w:t>
      </w:r>
    </w:p>
    <w:p w:rsidR="00430A92" w:rsidRPr="00E761A1" w:rsidRDefault="00465E31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.4. Виконання функцій комісії з припинення діяльності </w:t>
      </w:r>
      <w:r w:rsidR="004B6081" w:rsidRPr="00E761A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покладено на орган, що здійснює галузеве управління об’єктами спільної власності територіальних громад сіл, селищ, міст Рівненської області.                           </w:t>
      </w:r>
    </w:p>
    <w:p w:rsidR="00430A92" w:rsidRPr="00E761A1" w:rsidRDefault="00465E31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.5. У разі злиття </w:t>
      </w:r>
      <w:r w:rsidR="004B6081" w:rsidRPr="00E761A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з інш</w:t>
      </w:r>
      <w:r w:rsidR="00B75CE9" w:rsidRPr="00E761A1">
        <w:rPr>
          <w:rFonts w:ascii="Times New Roman" w:hAnsi="Times New Roman" w:cs="Times New Roman"/>
          <w:sz w:val="28"/>
          <w:szCs w:val="28"/>
          <w:lang w:val="uk-UA"/>
        </w:rPr>
        <w:t>ою юридичною особою усі майнові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права та обов'язки кожного з них переходять до юридичної особи,</w:t>
      </w:r>
      <w:r w:rsidR="00EA3485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що утворена внаслідок злиття.</w:t>
      </w:r>
    </w:p>
    <w:p w:rsidR="00430A92" w:rsidRPr="00E761A1" w:rsidRDefault="00465E31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.6. У разі приєднання </w:t>
      </w:r>
      <w:r w:rsidR="004B6081" w:rsidRPr="00E761A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до іншої юридичної особи, до останньої переходять усі її майнові права та обов'язки, а в разі приєднання одного або кількох юридичних осіб до </w:t>
      </w:r>
      <w:r w:rsidR="004B6081" w:rsidRPr="00E761A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- до нього переходять усі майнові права та обов'язки приєднаних юридичних осіб. </w:t>
      </w:r>
    </w:p>
    <w:p w:rsidR="00430A92" w:rsidRPr="00E761A1" w:rsidRDefault="00465E31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.7. У разі поділу </w:t>
      </w:r>
      <w:r w:rsidR="004B6081" w:rsidRPr="00E761A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>, усі його майнові права і обов'язки переходять за розподільним актом (балансом) у відповідних частках до кожної з нових юридичних осіб.</w:t>
      </w:r>
    </w:p>
    <w:p w:rsidR="00430A92" w:rsidRPr="00E761A1" w:rsidRDefault="00465E31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.8. У разі виділення однієї або кількох нових юридичних осіб, до кожної з них переходять за розподільним актом (балансом) у відповідних частках майнові права та обов'язки </w:t>
      </w:r>
      <w:r w:rsidR="004B6081" w:rsidRPr="00E761A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0A92" w:rsidRPr="00E761A1" w:rsidRDefault="00465E31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.9. У разі перетворення </w:t>
      </w:r>
      <w:r w:rsidR="004B6081" w:rsidRPr="00E761A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в іншу юридичну особу усі його майнові права і обов'язки переходять до н</w:t>
      </w:r>
      <w:r w:rsidR="00EA3485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овоутвореної юридичної  особи. </w:t>
      </w:r>
    </w:p>
    <w:p w:rsidR="00430A92" w:rsidRPr="00E761A1" w:rsidRDefault="00465E31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>.10. Заклад може бути ліквідований:</w:t>
      </w:r>
    </w:p>
    <w:p w:rsidR="00EA3485" w:rsidRPr="00E761A1" w:rsidRDefault="00430A92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465E31" w:rsidRPr="00E761A1">
        <w:rPr>
          <w:rFonts w:ascii="Times New Roman" w:hAnsi="Times New Roman" w:cs="Times New Roman"/>
          <w:iCs/>
          <w:sz w:val="28"/>
          <w:szCs w:val="28"/>
          <w:lang w:val="uk-UA"/>
        </w:rPr>
        <w:t>на підставі</w:t>
      </w:r>
      <w:r w:rsidR="00465E31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обласної ради;</w:t>
      </w:r>
    </w:p>
    <w:p w:rsidR="00430A92" w:rsidRPr="00E761A1" w:rsidRDefault="00430A92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465E31" w:rsidRPr="00E761A1">
        <w:rPr>
          <w:rFonts w:ascii="Times New Roman" w:hAnsi="Times New Roman" w:cs="Times New Roman"/>
          <w:iCs/>
          <w:sz w:val="28"/>
          <w:szCs w:val="28"/>
          <w:lang w:val="uk-UA"/>
        </w:rPr>
        <w:t>на підставі</w:t>
      </w:r>
      <w:r w:rsidR="00465E31" w:rsidRPr="00E761A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рішення суду про визнання недійсною державної реєстрації юридичної особи через допущені при її створенні порушення, </w:t>
      </w:r>
      <w:r w:rsidRPr="00E761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які не можна усунути, а також в інших випадках, передбачених чинним законодавством України. </w:t>
      </w:r>
    </w:p>
    <w:p w:rsidR="00430A92" w:rsidRPr="00E761A1" w:rsidRDefault="00465E31" w:rsidP="00430A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E761A1">
        <w:rPr>
          <w:rFonts w:ascii="Times New Roman" w:hAnsi="Times New Roman" w:cs="Times New Roman"/>
          <w:iCs/>
          <w:sz w:val="28"/>
          <w:szCs w:val="28"/>
          <w:lang w:val="uk-UA"/>
        </w:rPr>
        <w:t>9</w:t>
      </w:r>
      <w:r w:rsidR="00430A92" w:rsidRPr="00E761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.11. </w:t>
      </w:r>
      <w:r w:rsidR="00430A92" w:rsidRPr="00E761A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Активи </w:t>
      </w:r>
      <w:r w:rsidR="004B6081" w:rsidRPr="00E761A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Закладу</w:t>
      </w:r>
      <w:r w:rsidR="00430A92" w:rsidRPr="00E761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можуть передаватись закладу, установі, підприємству, організації відповідного виду в порядку</w:t>
      </w:r>
      <w:r w:rsidR="000F6240" w:rsidRPr="00E761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,</w:t>
      </w:r>
      <w:r w:rsidR="00430A92" w:rsidRPr="00E761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визначеному чинним законодавством України.</w:t>
      </w:r>
    </w:p>
    <w:p w:rsidR="00430A92" w:rsidRPr="00E761A1" w:rsidRDefault="00430A92" w:rsidP="00430A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E761A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У разі припинення </w:t>
      </w:r>
      <w:r w:rsidR="004B6081" w:rsidRPr="00E761A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Закладу</w:t>
      </w:r>
      <w:r w:rsidRPr="00E761A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(у результаті його ліквідації, злиття, поділу, виділу, приєднання або перетворення), якщо інше не передбачено законодавством, активи можуть зараховуватись до доходу обласного бюджету.</w:t>
      </w:r>
    </w:p>
    <w:p w:rsidR="00430A92" w:rsidRPr="00E761A1" w:rsidRDefault="00465E31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>.12. Заклад</w:t>
      </w:r>
      <w:r w:rsidR="00430A92" w:rsidRPr="00E761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є таким, діяльність якого припинилася, з дня внесення до єдиного державного реєстру запису про припинення його діяльності. </w:t>
      </w:r>
    </w:p>
    <w:p w:rsidR="00430A92" w:rsidRPr="00E761A1" w:rsidRDefault="00430A92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430A92" w:rsidRPr="00E761A1" w:rsidRDefault="0030331A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b/>
          <w:iCs/>
          <w:sz w:val="28"/>
          <w:szCs w:val="28"/>
          <w:lang w:val="uk-UA"/>
        </w:rPr>
        <w:t>10</w:t>
      </w:r>
      <w:r w:rsidR="00430A92" w:rsidRPr="00E761A1">
        <w:rPr>
          <w:rFonts w:ascii="Times New Roman" w:hAnsi="Times New Roman" w:cs="Times New Roman"/>
          <w:b/>
          <w:iCs/>
          <w:sz w:val="28"/>
          <w:szCs w:val="28"/>
          <w:lang w:val="uk-UA"/>
        </w:rPr>
        <w:t>. ПРИКІНЦЕВІ ПОЛОЖЕННЯ</w:t>
      </w:r>
    </w:p>
    <w:p w:rsidR="00430A92" w:rsidRPr="00E761A1" w:rsidRDefault="00465E31" w:rsidP="00430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iCs/>
          <w:sz w:val="28"/>
          <w:szCs w:val="28"/>
          <w:lang w:val="uk-UA"/>
        </w:rPr>
        <w:t>10</w:t>
      </w:r>
      <w:r w:rsidR="00430A92" w:rsidRPr="00E761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.1. Зміни та доповнення до цього Статуту вносяться на підставі рішення Рівненської обласної ради. </w:t>
      </w:r>
    </w:p>
    <w:p w:rsidR="00430A92" w:rsidRPr="00E761A1" w:rsidRDefault="00465E31" w:rsidP="0043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1A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30A92" w:rsidRPr="00E761A1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430A92" w:rsidRPr="00E761A1">
        <w:rPr>
          <w:rFonts w:ascii="Times New Roman" w:hAnsi="Times New Roman" w:cs="Times New Roman"/>
          <w:iCs/>
          <w:sz w:val="28"/>
          <w:szCs w:val="28"/>
          <w:lang w:val="uk-UA"/>
        </w:rPr>
        <w:t>Зміни та доповнення до цього Статуту підлягають державній реєстрації у порядку, встановленому чинним законодавством України.</w:t>
      </w:r>
    </w:p>
    <w:p w:rsidR="00430A92" w:rsidRPr="00E761A1" w:rsidRDefault="00430A92" w:rsidP="00430A92">
      <w:pPr>
        <w:pStyle w:val="-0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9F5CA5" w:rsidRPr="00E761A1" w:rsidRDefault="009F5CA5" w:rsidP="0043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5CA5" w:rsidRPr="00E761A1" w:rsidSect="0011711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52" w:rsidRDefault="00E55952" w:rsidP="0011711B">
      <w:pPr>
        <w:spacing w:after="0" w:line="240" w:lineRule="auto"/>
      </w:pPr>
      <w:r>
        <w:separator/>
      </w:r>
    </w:p>
  </w:endnote>
  <w:endnote w:type="continuationSeparator" w:id="0">
    <w:p w:rsidR="00E55952" w:rsidRDefault="00E55952" w:rsidP="0011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52" w:rsidRDefault="00E55952" w:rsidP="0011711B">
      <w:pPr>
        <w:spacing w:after="0" w:line="240" w:lineRule="auto"/>
      </w:pPr>
      <w:r>
        <w:separator/>
      </w:r>
    </w:p>
  </w:footnote>
  <w:footnote w:type="continuationSeparator" w:id="0">
    <w:p w:rsidR="00E55952" w:rsidRDefault="00E55952" w:rsidP="0011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1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A20DF" w:rsidRPr="000D5562" w:rsidRDefault="00C20A2D">
        <w:pPr>
          <w:pStyle w:val="a7"/>
          <w:jc w:val="center"/>
          <w:rPr>
            <w:rFonts w:ascii="Times New Roman" w:hAnsi="Times New Roman" w:cs="Times New Roman"/>
          </w:rPr>
        </w:pPr>
        <w:r w:rsidRPr="000D5562">
          <w:rPr>
            <w:rFonts w:ascii="Times New Roman" w:hAnsi="Times New Roman" w:cs="Times New Roman"/>
          </w:rPr>
          <w:fldChar w:fldCharType="begin"/>
        </w:r>
        <w:r w:rsidRPr="000D5562">
          <w:rPr>
            <w:rFonts w:ascii="Times New Roman" w:hAnsi="Times New Roman" w:cs="Times New Roman"/>
          </w:rPr>
          <w:instrText xml:space="preserve"> PAGE   \* MERGEFORMAT </w:instrText>
        </w:r>
        <w:r w:rsidRPr="000D5562">
          <w:rPr>
            <w:rFonts w:ascii="Times New Roman" w:hAnsi="Times New Roman" w:cs="Times New Roman"/>
          </w:rPr>
          <w:fldChar w:fldCharType="separate"/>
        </w:r>
        <w:r w:rsidR="005F28A0">
          <w:rPr>
            <w:rFonts w:ascii="Times New Roman" w:hAnsi="Times New Roman" w:cs="Times New Roman"/>
            <w:noProof/>
          </w:rPr>
          <w:t>18</w:t>
        </w:r>
        <w:r w:rsidRPr="000D556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A20DF" w:rsidRDefault="002A20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8AA"/>
    <w:multiLevelType w:val="multilevel"/>
    <w:tmpl w:val="107A59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E2"/>
    <w:rsid w:val="000023D7"/>
    <w:rsid w:val="00027455"/>
    <w:rsid w:val="00037708"/>
    <w:rsid w:val="0005269E"/>
    <w:rsid w:val="000A4203"/>
    <w:rsid w:val="000D5562"/>
    <w:rsid w:val="000E5433"/>
    <w:rsid w:val="000E561D"/>
    <w:rsid w:val="000F6240"/>
    <w:rsid w:val="0011711B"/>
    <w:rsid w:val="001A4867"/>
    <w:rsid w:val="001D3C31"/>
    <w:rsid w:val="00262FB5"/>
    <w:rsid w:val="00274E2A"/>
    <w:rsid w:val="00290E85"/>
    <w:rsid w:val="002A20DF"/>
    <w:rsid w:val="002E1D07"/>
    <w:rsid w:val="0030331A"/>
    <w:rsid w:val="00387165"/>
    <w:rsid w:val="003C14E5"/>
    <w:rsid w:val="003E1446"/>
    <w:rsid w:val="003F27FC"/>
    <w:rsid w:val="00405FDF"/>
    <w:rsid w:val="00415426"/>
    <w:rsid w:val="00430A92"/>
    <w:rsid w:val="00465E31"/>
    <w:rsid w:val="004B6081"/>
    <w:rsid w:val="004D0A73"/>
    <w:rsid w:val="004F34F3"/>
    <w:rsid w:val="005F28A0"/>
    <w:rsid w:val="00621F2A"/>
    <w:rsid w:val="006229C7"/>
    <w:rsid w:val="00623B33"/>
    <w:rsid w:val="006333D9"/>
    <w:rsid w:val="006C361D"/>
    <w:rsid w:val="006E761B"/>
    <w:rsid w:val="00741E1C"/>
    <w:rsid w:val="00806247"/>
    <w:rsid w:val="00855B68"/>
    <w:rsid w:val="00866CE2"/>
    <w:rsid w:val="008F725F"/>
    <w:rsid w:val="00901031"/>
    <w:rsid w:val="009139F0"/>
    <w:rsid w:val="00922365"/>
    <w:rsid w:val="009600B1"/>
    <w:rsid w:val="009D3CE1"/>
    <w:rsid w:val="009F5CA5"/>
    <w:rsid w:val="00A747C3"/>
    <w:rsid w:val="00B05CE8"/>
    <w:rsid w:val="00B66F8D"/>
    <w:rsid w:val="00B75CE9"/>
    <w:rsid w:val="00BB77BA"/>
    <w:rsid w:val="00BE3ECD"/>
    <w:rsid w:val="00C20A2D"/>
    <w:rsid w:val="00C6239B"/>
    <w:rsid w:val="00CD121B"/>
    <w:rsid w:val="00CE2F84"/>
    <w:rsid w:val="00D41A38"/>
    <w:rsid w:val="00D66A66"/>
    <w:rsid w:val="00D97C4C"/>
    <w:rsid w:val="00E44AF1"/>
    <w:rsid w:val="00E55952"/>
    <w:rsid w:val="00E761A1"/>
    <w:rsid w:val="00EA3485"/>
    <w:rsid w:val="00F671C8"/>
    <w:rsid w:val="00F731EF"/>
    <w:rsid w:val="00FC6A8E"/>
    <w:rsid w:val="00FC7150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A5"/>
  </w:style>
  <w:style w:type="paragraph" w:styleId="1">
    <w:name w:val="heading 1"/>
    <w:basedOn w:val="a"/>
    <w:link w:val="10"/>
    <w:uiPriority w:val="9"/>
    <w:qFormat/>
    <w:rsid w:val="00866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6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C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6C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7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731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139F0"/>
    <w:pPr>
      <w:ind w:left="720"/>
      <w:contextualSpacing/>
    </w:pPr>
  </w:style>
  <w:style w:type="paragraph" w:customStyle="1" w:styleId="-1">
    <w:name w:val="-1"/>
    <w:basedOn w:val="a"/>
    <w:rsid w:val="0005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uiPriority w:val="99"/>
    <w:rsid w:val="00922365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-">
    <w:name w:val="-"/>
    <w:basedOn w:val="a"/>
    <w:rsid w:val="0043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-0"/>
    <w:basedOn w:val="a"/>
    <w:rsid w:val="0043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1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11B"/>
  </w:style>
  <w:style w:type="paragraph" w:styleId="a9">
    <w:name w:val="footer"/>
    <w:basedOn w:val="a"/>
    <w:link w:val="aa"/>
    <w:uiPriority w:val="99"/>
    <w:unhideWhenUsed/>
    <w:rsid w:val="0011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11B"/>
  </w:style>
  <w:style w:type="paragraph" w:customStyle="1" w:styleId="rvps2">
    <w:name w:val="rvps2"/>
    <w:basedOn w:val="a"/>
    <w:rsid w:val="003F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F27F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A5"/>
  </w:style>
  <w:style w:type="paragraph" w:styleId="1">
    <w:name w:val="heading 1"/>
    <w:basedOn w:val="a"/>
    <w:link w:val="10"/>
    <w:uiPriority w:val="9"/>
    <w:qFormat/>
    <w:rsid w:val="00866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6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C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6C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7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731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139F0"/>
    <w:pPr>
      <w:ind w:left="720"/>
      <w:contextualSpacing/>
    </w:pPr>
  </w:style>
  <w:style w:type="paragraph" w:customStyle="1" w:styleId="-1">
    <w:name w:val="-1"/>
    <w:basedOn w:val="a"/>
    <w:rsid w:val="0005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uiPriority w:val="99"/>
    <w:rsid w:val="00922365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-">
    <w:name w:val="-"/>
    <w:basedOn w:val="a"/>
    <w:rsid w:val="0043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-0"/>
    <w:basedOn w:val="a"/>
    <w:rsid w:val="0043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1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11B"/>
  </w:style>
  <w:style w:type="paragraph" w:styleId="a9">
    <w:name w:val="footer"/>
    <w:basedOn w:val="a"/>
    <w:link w:val="aa"/>
    <w:uiPriority w:val="99"/>
    <w:unhideWhenUsed/>
    <w:rsid w:val="0011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11B"/>
  </w:style>
  <w:style w:type="paragraph" w:customStyle="1" w:styleId="rvps2">
    <w:name w:val="rvps2"/>
    <w:basedOn w:val="a"/>
    <w:rsid w:val="003F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F27F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1F5A2-7754-4804-98B7-2C5AEF88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26942</Words>
  <Characters>15358</Characters>
  <Application>Microsoft Office Word</Application>
  <DocSecurity>0</DocSecurity>
  <Lines>127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user1</cp:lastModifiedBy>
  <cp:revision>7</cp:revision>
  <cp:lastPrinted>2017-12-05T10:43:00Z</cp:lastPrinted>
  <dcterms:created xsi:type="dcterms:W3CDTF">2017-11-03T12:39:00Z</dcterms:created>
  <dcterms:modified xsi:type="dcterms:W3CDTF">2017-12-08T12:44:00Z</dcterms:modified>
</cp:coreProperties>
</file>